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D0254" w14:textId="3B29551A" w:rsidR="001D3071" w:rsidRPr="001D3071" w:rsidRDefault="001D3071" w:rsidP="001D3071">
      <w:pPr>
        <w:tabs>
          <w:tab w:val="left" w:pos="3119"/>
        </w:tabs>
        <w:jc w:val="center"/>
        <w:outlineLvl w:val="1"/>
        <w:rPr>
          <w:rFonts w:ascii="Verdana Pro" w:hAnsi="Verdana Pro"/>
          <w:sz w:val="18"/>
          <w:szCs w:val="18"/>
        </w:rPr>
      </w:pPr>
      <w:r w:rsidRPr="001D3071">
        <w:rPr>
          <w:rFonts w:ascii="Verdana Pro" w:eastAsia="Times New Roman" w:hAnsi="Verdana Pro" w:cstheme="minorHAnsi"/>
          <w:b/>
          <w:bCs/>
          <w:sz w:val="18"/>
          <w:szCs w:val="18"/>
          <w:u w:val="single"/>
          <w:lang w:eastAsia="it-IT"/>
        </w:rPr>
        <w:t xml:space="preserve">INFORMATIVA PER </w:t>
      </w:r>
      <w:r w:rsidR="00607769">
        <w:rPr>
          <w:rFonts w:ascii="Verdana Pro" w:eastAsia="Times New Roman" w:hAnsi="Verdana Pro" w:cstheme="minorHAnsi"/>
          <w:b/>
          <w:bCs/>
          <w:sz w:val="18"/>
          <w:szCs w:val="18"/>
          <w:u w:val="single"/>
          <w:lang w:eastAsia="it-IT"/>
        </w:rPr>
        <w:t>STUDENTI</w:t>
      </w:r>
      <w:r w:rsidR="004D323D">
        <w:rPr>
          <w:rFonts w:ascii="Verdana Pro" w:eastAsia="Times New Roman" w:hAnsi="Verdana Pro" w:cstheme="minorHAnsi"/>
          <w:b/>
          <w:bCs/>
          <w:sz w:val="18"/>
          <w:szCs w:val="18"/>
          <w:u w:val="single"/>
          <w:lang w:eastAsia="it-IT"/>
        </w:rPr>
        <w:t xml:space="preserve"> </w:t>
      </w:r>
      <w:r>
        <w:rPr>
          <w:rFonts w:ascii="Verdana Pro" w:eastAsia="Times New Roman" w:hAnsi="Verdana Pro" w:cstheme="minorHAnsi"/>
          <w:b/>
          <w:bCs/>
          <w:sz w:val="18"/>
          <w:szCs w:val="18"/>
          <w:u w:val="single"/>
          <w:lang w:eastAsia="it-IT"/>
        </w:rPr>
        <w:t>E GENITORI</w:t>
      </w:r>
      <w:r w:rsidRPr="001D3071">
        <w:rPr>
          <w:rFonts w:ascii="Verdana Pro" w:eastAsia="Times New Roman" w:hAnsi="Verdana Pro" w:cstheme="minorHAnsi"/>
          <w:b/>
          <w:bCs/>
          <w:sz w:val="18"/>
          <w:szCs w:val="18"/>
          <w:u w:val="single"/>
          <w:lang w:eastAsia="it-IT"/>
        </w:rPr>
        <w:t xml:space="preserve"> AI SENSI DEGLI ARTT. 13 E 14 DEL REGOLAMENTO UE 2016</w:t>
      </w:r>
      <w:r>
        <w:rPr>
          <w:rFonts w:ascii="Verdana Pro" w:eastAsia="Times New Roman" w:hAnsi="Verdana Pro" w:cstheme="minorHAnsi"/>
          <w:b/>
          <w:bCs/>
          <w:sz w:val="18"/>
          <w:szCs w:val="18"/>
          <w:u w:val="single"/>
          <w:lang w:eastAsia="it-IT"/>
        </w:rPr>
        <w:t>/679</w:t>
      </w:r>
      <w:r w:rsidRPr="001D3071">
        <w:rPr>
          <w:rFonts w:ascii="Verdana Pro" w:eastAsia="Times New Roman" w:hAnsi="Verdana Pro" w:cstheme="minorHAnsi"/>
          <w:b/>
          <w:bCs/>
          <w:sz w:val="18"/>
          <w:szCs w:val="18"/>
          <w:u w:val="single"/>
          <w:lang w:eastAsia="it-IT"/>
        </w:rPr>
        <w:t xml:space="preserve"> (“GDPR”)</w:t>
      </w:r>
    </w:p>
    <w:p w14:paraId="01B55F16" w14:textId="77777777" w:rsidR="00364684" w:rsidRPr="001D3071" w:rsidRDefault="00364684" w:rsidP="00947613">
      <w:pPr>
        <w:jc w:val="both"/>
        <w:rPr>
          <w:rFonts w:ascii="Verdana Pro" w:eastAsia="Times New Roman" w:hAnsi="Verdana Pro" w:cstheme="minorHAnsi"/>
          <w:b/>
          <w:sz w:val="18"/>
          <w:szCs w:val="18"/>
          <w:lang w:eastAsia="it-IT"/>
        </w:rPr>
      </w:pPr>
      <w:r w:rsidRPr="001D3071">
        <w:rPr>
          <w:rFonts w:ascii="Verdana Pro" w:eastAsia="Times New Roman" w:hAnsi="Verdana Pro" w:cstheme="minorHAnsi"/>
          <w:b/>
          <w:sz w:val="18"/>
          <w:szCs w:val="18"/>
          <w:lang w:eastAsia="it-IT"/>
        </w:rPr>
        <w:t>I. In Generale</w:t>
      </w:r>
    </w:p>
    <w:p w14:paraId="260D7AAD" w14:textId="6F25E19C" w:rsidR="00364684" w:rsidRPr="004D323D" w:rsidRDefault="002F27E4" w:rsidP="004D323D">
      <w:pPr>
        <w:pStyle w:val="Nessunaspaziatura"/>
        <w:jc w:val="both"/>
        <w:rPr>
          <w:rFonts w:ascii="Verdana Pro" w:hAnsi="Verdana Pro"/>
          <w:sz w:val="18"/>
          <w:szCs w:val="18"/>
        </w:rPr>
      </w:pPr>
      <w:r w:rsidRPr="00282C47">
        <w:rPr>
          <w:rFonts w:ascii="Verdana Pro" w:eastAsia="Times New Roman" w:hAnsi="Verdana Pro" w:cstheme="minorHAnsi"/>
          <w:sz w:val="18"/>
          <w:szCs w:val="18"/>
          <w:lang w:eastAsia="it-IT"/>
        </w:rPr>
        <w:t>L</w:t>
      </w:r>
      <w:r>
        <w:rPr>
          <w:rFonts w:ascii="Verdana Pro" w:eastAsia="Times New Roman" w:hAnsi="Verdana Pro" w:cstheme="minorHAnsi"/>
          <w:sz w:val="18"/>
          <w:szCs w:val="18"/>
          <w:lang w:eastAsia="it-IT"/>
        </w:rPr>
        <w:t>’</w:t>
      </w:r>
      <w:r>
        <w:rPr>
          <w:rFonts w:ascii="Verdana Pro" w:hAnsi="Verdana Pro"/>
          <w:b/>
          <w:bCs/>
          <w:sz w:val="18"/>
          <w:szCs w:val="18"/>
        </w:rPr>
        <w:t>Istituto Comprensivo “F.M. Beltrami”</w:t>
      </w:r>
      <w:r w:rsidRPr="00282C47">
        <w:rPr>
          <w:rFonts w:ascii="Verdana Pro" w:hAnsi="Verdana Pro"/>
          <w:sz w:val="18"/>
          <w:szCs w:val="18"/>
        </w:rPr>
        <w:t xml:space="preserve"> (C.F. </w:t>
      </w:r>
      <w:r w:rsidRPr="003212DD">
        <w:rPr>
          <w:rFonts w:ascii="Verdana Pro" w:hAnsi="Verdana Pro"/>
          <w:sz w:val="18"/>
          <w:szCs w:val="18"/>
        </w:rPr>
        <w:t>93034680038</w:t>
      </w:r>
      <w:r w:rsidRPr="00282C47">
        <w:rPr>
          <w:rFonts w:ascii="Verdana Pro" w:hAnsi="Verdana Pro"/>
          <w:sz w:val="18"/>
          <w:szCs w:val="18"/>
        </w:rPr>
        <w:t xml:space="preserve">), con sede in via </w:t>
      </w:r>
      <w:r>
        <w:rPr>
          <w:rFonts w:ascii="Verdana Pro" w:hAnsi="Verdana Pro"/>
          <w:sz w:val="18"/>
          <w:szCs w:val="18"/>
        </w:rPr>
        <w:t>De Amicis</w:t>
      </w:r>
      <w:r w:rsidRPr="00282C47">
        <w:rPr>
          <w:rFonts w:ascii="Verdana Pro" w:hAnsi="Verdana Pro"/>
          <w:sz w:val="18"/>
          <w:szCs w:val="18"/>
        </w:rPr>
        <w:t xml:space="preserve"> n. </w:t>
      </w:r>
      <w:r>
        <w:rPr>
          <w:rFonts w:ascii="Verdana Pro" w:hAnsi="Verdana Pro"/>
          <w:sz w:val="18"/>
          <w:szCs w:val="18"/>
        </w:rPr>
        <w:t>7</w:t>
      </w:r>
      <w:r w:rsidRPr="00282C47">
        <w:rPr>
          <w:rFonts w:ascii="Verdana Pro" w:hAnsi="Verdana Pro"/>
          <w:sz w:val="18"/>
          <w:szCs w:val="18"/>
        </w:rPr>
        <w:t>, 288</w:t>
      </w:r>
      <w:r>
        <w:rPr>
          <w:rFonts w:ascii="Verdana Pro" w:hAnsi="Verdana Pro"/>
          <w:sz w:val="18"/>
          <w:szCs w:val="18"/>
        </w:rPr>
        <w:t>87</w:t>
      </w:r>
      <w:r w:rsidRPr="00282C47">
        <w:rPr>
          <w:rFonts w:ascii="Verdana Pro" w:hAnsi="Verdana Pro"/>
          <w:sz w:val="18"/>
          <w:szCs w:val="18"/>
        </w:rPr>
        <w:t xml:space="preserve"> </w:t>
      </w:r>
      <w:r>
        <w:rPr>
          <w:rFonts w:ascii="Verdana Pro" w:hAnsi="Verdana Pro"/>
          <w:sz w:val="18"/>
          <w:szCs w:val="18"/>
        </w:rPr>
        <w:t>Omegna</w:t>
      </w:r>
      <w:r w:rsidRPr="00282C47">
        <w:rPr>
          <w:rFonts w:ascii="Verdana Pro" w:hAnsi="Verdana Pro"/>
          <w:sz w:val="18"/>
          <w:szCs w:val="18"/>
        </w:rPr>
        <w:t xml:space="preserve"> (VB)</w:t>
      </w:r>
      <w:r>
        <w:rPr>
          <w:rFonts w:ascii="Verdana Pro" w:hAnsi="Verdana Pro"/>
          <w:sz w:val="18"/>
          <w:szCs w:val="18"/>
        </w:rPr>
        <w:t xml:space="preserve">, </w:t>
      </w:r>
      <w:r w:rsidRPr="00282C47">
        <w:rPr>
          <w:rFonts w:ascii="Verdana Pro" w:hAnsi="Verdana Pro"/>
          <w:sz w:val="18"/>
          <w:szCs w:val="18"/>
        </w:rPr>
        <w:t xml:space="preserve">tel. </w:t>
      </w:r>
      <w:r w:rsidRPr="003212DD">
        <w:rPr>
          <w:rFonts w:ascii="Verdana Pro" w:hAnsi="Verdana Pro"/>
          <w:sz w:val="18"/>
          <w:szCs w:val="18"/>
        </w:rPr>
        <w:t>0323 61424</w:t>
      </w:r>
      <w:r w:rsidRPr="00282C47">
        <w:rPr>
          <w:rFonts w:ascii="Verdana Pro" w:hAnsi="Verdana Pro"/>
          <w:sz w:val="18"/>
          <w:szCs w:val="18"/>
        </w:rPr>
        <w:t xml:space="preserve">, e-mail: </w:t>
      </w:r>
      <w:r w:rsidRPr="003212DD">
        <w:rPr>
          <w:rFonts w:ascii="Verdana Pro" w:hAnsi="Verdana Pro"/>
          <w:i/>
          <w:iCs/>
          <w:sz w:val="18"/>
          <w:szCs w:val="18"/>
        </w:rPr>
        <w:t>vbic817009@istruzione.it</w:t>
      </w:r>
      <w:r w:rsidRPr="00282C47">
        <w:rPr>
          <w:rFonts w:ascii="Verdana Pro" w:hAnsi="Verdana Pro"/>
          <w:sz w:val="18"/>
          <w:szCs w:val="18"/>
        </w:rPr>
        <w:t xml:space="preserve">, PEC: </w:t>
      </w:r>
      <w:r w:rsidRPr="003212DD">
        <w:rPr>
          <w:rFonts w:ascii="Verdana Pro" w:hAnsi="Verdana Pro"/>
          <w:i/>
          <w:iCs/>
          <w:sz w:val="18"/>
          <w:szCs w:val="18"/>
        </w:rPr>
        <w:t>vbic817009@pec.istruzione.it</w:t>
      </w:r>
      <w:r w:rsidRPr="00282C47">
        <w:rPr>
          <w:rFonts w:ascii="Verdana Pro" w:hAnsi="Verdana Pro"/>
          <w:sz w:val="18"/>
          <w:szCs w:val="18"/>
        </w:rPr>
        <w:t>,</w:t>
      </w:r>
      <w:r w:rsidRPr="00282C47">
        <w:rPr>
          <w:rFonts w:ascii="Verdana Pro" w:hAnsi="Verdana Pro"/>
          <w:b/>
          <w:bCs/>
          <w:sz w:val="18"/>
          <w:szCs w:val="18"/>
        </w:rPr>
        <w:t xml:space="preserve"> </w:t>
      </w:r>
      <w:r w:rsidRPr="00282C47">
        <w:rPr>
          <w:rFonts w:ascii="Verdana Pro" w:hAnsi="Verdana Pro"/>
          <w:sz w:val="18"/>
          <w:szCs w:val="18"/>
        </w:rPr>
        <w:t xml:space="preserve">in persona del Dirigente Scolastico </w:t>
      </w:r>
      <w:r>
        <w:rPr>
          <w:rFonts w:ascii="Verdana Pro" w:hAnsi="Verdana Pro"/>
          <w:sz w:val="18"/>
          <w:szCs w:val="18"/>
        </w:rPr>
        <w:t>ing. Salvatore Maugeri</w:t>
      </w:r>
      <w:r w:rsidRPr="00282C47">
        <w:rPr>
          <w:rFonts w:ascii="Verdana Pro" w:hAnsi="Verdana Pro"/>
          <w:sz w:val="18"/>
          <w:szCs w:val="18"/>
        </w:rPr>
        <w:t>, in qualità di Titolare del trattamento,</w:t>
      </w:r>
      <w:r w:rsidRPr="00282C47">
        <w:rPr>
          <w:rFonts w:ascii="Verdana Pro" w:eastAsia="Times New Roman" w:hAnsi="Verdana Pro" w:cstheme="minorHAnsi"/>
          <w:sz w:val="18"/>
          <w:szCs w:val="18"/>
          <w:lang w:eastAsia="it-IT"/>
        </w:rPr>
        <w:t xml:space="preserve"> informa ai sensi dell’art. 13 GDPR nonché del D.Lgs. n. 196/2003 (in seguito, per brevità, definito come il “Codice Privacy”) </w:t>
      </w:r>
      <w:r w:rsidR="00AA04A2" w:rsidRPr="001D3071">
        <w:rPr>
          <w:rFonts w:ascii="Verdana Pro" w:eastAsia="Times New Roman" w:hAnsi="Verdana Pro" w:cstheme="minorHAnsi"/>
          <w:sz w:val="18"/>
          <w:szCs w:val="18"/>
          <w:lang w:eastAsia="it-IT"/>
        </w:rPr>
        <w:t xml:space="preserve">che i dati degli </w:t>
      </w:r>
      <w:r w:rsidR="006336A0">
        <w:rPr>
          <w:rFonts w:ascii="Verdana Pro" w:eastAsia="Times New Roman" w:hAnsi="Verdana Pro" w:cstheme="minorHAnsi"/>
          <w:sz w:val="18"/>
          <w:szCs w:val="18"/>
          <w:lang w:eastAsia="it-IT"/>
        </w:rPr>
        <w:t>studenti</w:t>
      </w:r>
      <w:r w:rsidR="00AA04A2" w:rsidRPr="001D3071">
        <w:rPr>
          <w:rFonts w:ascii="Verdana Pro" w:eastAsia="Times New Roman" w:hAnsi="Verdana Pro" w:cstheme="minorHAnsi"/>
          <w:sz w:val="18"/>
          <w:szCs w:val="18"/>
          <w:lang w:eastAsia="it-IT"/>
        </w:rPr>
        <w:t xml:space="preserve"> e di coloro che su di</w:t>
      </w:r>
      <w:r w:rsidR="00AA04A2" w:rsidRPr="0082410E">
        <w:rPr>
          <w:rFonts w:ascii="Verdana Pro" w:eastAsia="Times New Roman" w:hAnsi="Verdana Pro" w:cstheme="minorHAnsi"/>
          <w:sz w:val="18"/>
          <w:szCs w:val="18"/>
          <w:lang w:eastAsia="it-IT"/>
        </w:rPr>
        <w:t xml:space="preserve"> essi esercitano la responsabilità genitoriale/tutela saranno trattati con le modalità e per le finalità di seguito indicate</w:t>
      </w:r>
      <w:r w:rsidR="00364684" w:rsidRPr="0082410E">
        <w:rPr>
          <w:rFonts w:ascii="Verdana Pro" w:eastAsia="Times New Roman" w:hAnsi="Verdana Pro" w:cstheme="minorHAnsi"/>
          <w:sz w:val="18"/>
          <w:szCs w:val="18"/>
          <w:lang w:eastAsia="it-IT"/>
        </w:rPr>
        <w:t>.</w:t>
      </w:r>
    </w:p>
    <w:p w14:paraId="6E2814B7" w14:textId="77777777" w:rsidR="00364684" w:rsidRPr="0082410E" w:rsidRDefault="00364684" w:rsidP="00947613">
      <w:pPr>
        <w:tabs>
          <w:tab w:val="left" w:pos="2726"/>
        </w:tabs>
        <w:jc w:val="both"/>
        <w:rPr>
          <w:rFonts w:ascii="Verdana Pro" w:eastAsia="Times New Roman" w:hAnsi="Verdana Pro" w:cstheme="minorHAnsi"/>
          <w:b/>
          <w:sz w:val="18"/>
          <w:szCs w:val="18"/>
          <w:lang w:eastAsia="it-IT"/>
        </w:rPr>
      </w:pPr>
      <w:r w:rsidRPr="0082410E">
        <w:rPr>
          <w:rFonts w:ascii="Verdana Pro" w:eastAsia="Times New Roman" w:hAnsi="Verdana Pro" w:cstheme="minorHAnsi"/>
          <w:b/>
          <w:sz w:val="18"/>
          <w:szCs w:val="18"/>
          <w:lang w:eastAsia="it-IT"/>
        </w:rPr>
        <w:t>II. Gli interessati</w:t>
      </w:r>
      <w:r w:rsidRPr="0082410E">
        <w:rPr>
          <w:rFonts w:ascii="Verdana Pro" w:eastAsia="Times New Roman" w:hAnsi="Verdana Pro" w:cstheme="minorHAnsi"/>
          <w:b/>
          <w:sz w:val="18"/>
          <w:szCs w:val="18"/>
          <w:lang w:eastAsia="it-IT"/>
        </w:rPr>
        <w:tab/>
      </w:r>
    </w:p>
    <w:p w14:paraId="12AFA778" w14:textId="77777777"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xml:space="preserve">Ai sensi dell’art. 4 par. I GDPR l’interessato è la persona fisica alla quale si riferiscono i dati trattati ed è sempre una persona fisica. Nell’ambito delle operazioni di trattamento di dati operati dal Titolare nell’adempimento dei propri compiti istituzionali </w:t>
      </w:r>
      <w:r w:rsidRPr="0082410E">
        <w:rPr>
          <w:rFonts w:ascii="Verdana Pro" w:hAnsi="Verdana Pro" w:cstheme="minorHAnsi"/>
          <w:snapToGrid w:val="0"/>
          <w:sz w:val="18"/>
          <w:szCs w:val="18"/>
        </w:rPr>
        <w:t>e, in particolare, per gestire le attività di istruzione, educative e formative stabilite dal Piano dell’Offerta Formativa,</w:t>
      </w:r>
      <w:r w:rsidRPr="0082410E">
        <w:rPr>
          <w:rFonts w:ascii="Verdana Pro" w:eastAsia="Times New Roman" w:hAnsi="Verdana Pro" w:cstheme="minorHAnsi"/>
          <w:sz w:val="18"/>
          <w:szCs w:val="18"/>
          <w:lang w:eastAsia="it-IT"/>
        </w:rPr>
        <w:t xml:space="preserve"> si possono individuare le seguenti tipologie di interessati:</w:t>
      </w:r>
    </w:p>
    <w:p w14:paraId="77B86B26" w14:textId="0EDBB14C"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xml:space="preserve">- </w:t>
      </w:r>
      <w:r w:rsidR="006336A0">
        <w:rPr>
          <w:rFonts w:ascii="Verdana Pro" w:eastAsia="Times New Roman" w:hAnsi="Verdana Pro" w:cstheme="minorHAnsi"/>
          <w:sz w:val="18"/>
          <w:szCs w:val="18"/>
          <w:lang w:eastAsia="it-IT"/>
        </w:rPr>
        <w:t>Studenti</w:t>
      </w:r>
      <w:r w:rsidRPr="0082410E">
        <w:rPr>
          <w:rFonts w:ascii="Verdana Pro" w:eastAsia="Times New Roman" w:hAnsi="Verdana Pro" w:cstheme="minorHAnsi"/>
          <w:sz w:val="18"/>
          <w:szCs w:val="18"/>
          <w:lang w:eastAsia="it-IT"/>
        </w:rPr>
        <w:t>;</w:t>
      </w:r>
    </w:p>
    <w:p w14:paraId="78F398B9" w14:textId="73E394F3"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xml:space="preserve">- Genitori degli </w:t>
      </w:r>
      <w:r w:rsidR="006336A0">
        <w:rPr>
          <w:rFonts w:ascii="Verdana Pro" w:eastAsia="Times New Roman" w:hAnsi="Verdana Pro" w:cstheme="minorHAnsi"/>
          <w:sz w:val="18"/>
          <w:szCs w:val="18"/>
          <w:lang w:eastAsia="it-IT"/>
        </w:rPr>
        <w:t>studenti</w:t>
      </w:r>
      <w:r w:rsidRPr="0082410E">
        <w:rPr>
          <w:rFonts w:ascii="Verdana Pro" w:eastAsia="Times New Roman" w:hAnsi="Verdana Pro" w:cstheme="minorHAnsi"/>
          <w:sz w:val="18"/>
          <w:szCs w:val="18"/>
          <w:lang w:eastAsia="it-IT"/>
        </w:rPr>
        <w:t xml:space="preserve"> oppure persone che comunque esercitano su di essi la responsabilità genitoriale</w:t>
      </w:r>
      <w:r w:rsidR="00344F76" w:rsidRPr="0082410E">
        <w:rPr>
          <w:rFonts w:ascii="Verdana Pro" w:eastAsia="Times New Roman" w:hAnsi="Verdana Pro" w:cstheme="minorHAnsi"/>
          <w:sz w:val="18"/>
          <w:szCs w:val="18"/>
          <w:lang w:eastAsia="it-IT"/>
        </w:rPr>
        <w:t>/tutela</w:t>
      </w:r>
      <w:r w:rsidRPr="0082410E">
        <w:rPr>
          <w:rFonts w:ascii="Verdana Pro" w:eastAsia="Times New Roman" w:hAnsi="Verdana Pro" w:cstheme="minorHAnsi"/>
          <w:sz w:val="18"/>
          <w:szCs w:val="18"/>
          <w:lang w:eastAsia="it-IT"/>
        </w:rPr>
        <w:t>;</w:t>
      </w:r>
    </w:p>
    <w:p w14:paraId="3436DE3B" w14:textId="77777777"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Membri degli organi collegiali dell’Istituto.</w:t>
      </w:r>
    </w:p>
    <w:p w14:paraId="37F83C00" w14:textId="77777777" w:rsidR="00364684" w:rsidRPr="0082410E" w:rsidRDefault="00364684" w:rsidP="00947613">
      <w:pPr>
        <w:jc w:val="both"/>
        <w:rPr>
          <w:rFonts w:ascii="Verdana Pro" w:eastAsia="Times New Roman" w:hAnsi="Verdana Pro" w:cstheme="minorHAnsi"/>
          <w:b/>
          <w:sz w:val="18"/>
          <w:szCs w:val="18"/>
          <w:lang w:eastAsia="it-IT"/>
        </w:rPr>
      </w:pPr>
      <w:r w:rsidRPr="0082410E">
        <w:rPr>
          <w:rFonts w:ascii="Verdana Pro" w:eastAsia="Times New Roman" w:hAnsi="Verdana Pro" w:cstheme="minorHAnsi"/>
          <w:b/>
          <w:sz w:val="18"/>
          <w:szCs w:val="18"/>
          <w:lang w:eastAsia="it-IT"/>
        </w:rPr>
        <w:t>III. Titolare, Responsabili e Persone autorizzate</w:t>
      </w:r>
    </w:p>
    <w:p w14:paraId="6FAF8A93" w14:textId="567329BF" w:rsidR="00AA04A2" w:rsidRPr="0082410E" w:rsidRDefault="00364684" w:rsidP="004D323D">
      <w:pPr>
        <w:pStyle w:val="Nessunaspaziatura"/>
        <w:jc w:val="both"/>
        <w:rPr>
          <w:rFonts w:ascii="Verdana Pro" w:eastAsia="Times New Roman" w:hAnsi="Verdana Pro" w:cstheme="minorHAnsi"/>
          <w:sz w:val="18"/>
          <w:szCs w:val="18"/>
          <w:lang w:eastAsia="it-IT"/>
        </w:rPr>
      </w:pPr>
      <w:bookmarkStart w:id="0" w:name="_Hlk80785277"/>
      <w:r w:rsidRPr="0082410E">
        <w:rPr>
          <w:rFonts w:ascii="Verdana Pro" w:eastAsia="Times New Roman" w:hAnsi="Verdana Pro" w:cstheme="minorHAnsi"/>
          <w:sz w:val="18"/>
          <w:szCs w:val="18"/>
          <w:lang w:eastAsia="it-IT"/>
        </w:rPr>
        <w:t xml:space="preserve">Ai sensi dell’art. 4 par. I n. 7 GDPR il Titolare del trattamento è la persona fisica o giuridica, l'autorità pubblica, il servizio o altro organismo che, singolarmente o insieme ad altri, determina le finalità e i mezzi del trattamento di dati personali. </w:t>
      </w:r>
      <w:r w:rsidR="00AA04A2" w:rsidRPr="0082410E">
        <w:rPr>
          <w:rFonts w:ascii="Verdana Pro" w:eastAsia="Times New Roman" w:hAnsi="Verdana Pro" w:cstheme="minorHAnsi"/>
          <w:sz w:val="18"/>
          <w:szCs w:val="18"/>
          <w:lang w:eastAsia="it-IT"/>
        </w:rPr>
        <w:t>Il Titolar</w:t>
      </w:r>
      <w:r w:rsidR="004D323D">
        <w:rPr>
          <w:rFonts w:ascii="Verdana Pro" w:eastAsia="Times New Roman" w:hAnsi="Verdana Pro" w:cstheme="minorHAnsi"/>
          <w:sz w:val="18"/>
          <w:szCs w:val="18"/>
          <w:lang w:eastAsia="it-IT"/>
        </w:rPr>
        <w:t>e</w:t>
      </w:r>
      <w:r w:rsidR="004D323D" w:rsidRPr="0082410E">
        <w:rPr>
          <w:rFonts w:ascii="Verdana Pro" w:eastAsia="Times New Roman" w:hAnsi="Verdana Pro" w:cstheme="minorHAnsi"/>
          <w:sz w:val="18"/>
          <w:szCs w:val="18"/>
          <w:lang w:eastAsia="it-IT"/>
        </w:rPr>
        <w:t xml:space="preserve"> è </w:t>
      </w:r>
      <w:bookmarkStart w:id="1" w:name="_Hlk164676757"/>
      <w:r w:rsidR="004D323D">
        <w:rPr>
          <w:rFonts w:ascii="Verdana Pro" w:eastAsia="Calibri" w:hAnsi="Verdana Pro" w:cs="Times New Roman"/>
          <w:sz w:val="18"/>
          <w:szCs w:val="18"/>
        </w:rPr>
        <w:t>l’Istituto Comprensivo “Filippo Maria Beltrami”</w:t>
      </w:r>
      <w:r w:rsidR="004D323D" w:rsidRPr="00123717">
        <w:rPr>
          <w:rFonts w:ascii="Verdana Pro" w:eastAsia="Times New Roman" w:hAnsi="Verdana Pro" w:cstheme="minorHAnsi"/>
          <w:sz w:val="18"/>
          <w:szCs w:val="18"/>
        </w:rPr>
        <w:t xml:space="preserve">, con sede in </w:t>
      </w:r>
      <w:r w:rsidR="004D323D" w:rsidRPr="00212551">
        <w:rPr>
          <w:rFonts w:ascii="Verdana Pro" w:eastAsia="Times New Roman" w:hAnsi="Verdana Pro" w:cstheme="minorHAnsi"/>
          <w:sz w:val="18"/>
          <w:szCs w:val="18"/>
        </w:rPr>
        <w:t>Via De Amicis, 7 - 28887 - Omegna (VB)</w:t>
      </w:r>
      <w:r w:rsidR="004D323D" w:rsidRPr="00123717">
        <w:rPr>
          <w:rFonts w:ascii="Verdana Pro" w:eastAsia="Times New Roman" w:hAnsi="Verdana Pro" w:cstheme="minorHAnsi"/>
          <w:sz w:val="18"/>
          <w:szCs w:val="18"/>
        </w:rPr>
        <w:t xml:space="preserve">, C.F. </w:t>
      </w:r>
      <w:r w:rsidR="004D323D" w:rsidRPr="00212551">
        <w:rPr>
          <w:rFonts w:ascii="Verdana Pro" w:eastAsia="Times New Roman" w:hAnsi="Verdana Pro" w:cstheme="minorHAnsi"/>
          <w:sz w:val="18"/>
          <w:szCs w:val="18"/>
        </w:rPr>
        <w:t>93034680038</w:t>
      </w:r>
      <w:r w:rsidR="004D323D" w:rsidRPr="00123717">
        <w:rPr>
          <w:rFonts w:ascii="Verdana Pro" w:eastAsia="Times New Roman" w:hAnsi="Verdana Pro" w:cstheme="minorHAnsi"/>
          <w:sz w:val="18"/>
          <w:szCs w:val="18"/>
        </w:rPr>
        <w:t xml:space="preserve">, in persona del proprio Dirigente Scolastico </w:t>
      </w:r>
      <w:r w:rsidR="004D323D">
        <w:rPr>
          <w:rFonts w:ascii="Verdana Pro" w:eastAsia="Times New Roman" w:hAnsi="Verdana Pro" w:cstheme="minorHAnsi"/>
          <w:sz w:val="18"/>
          <w:szCs w:val="18"/>
        </w:rPr>
        <w:t>i</w:t>
      </w:r>
      <w:r w:rsidR="004D323D" w:rsidRPr="00212551">
        <w:rPr>
          <w:rFonts w:ascii="Verdana Pro" w:eastAsia="Times New Roman" w:hAnsi="Verdana Pro" w:cstheme="minorHAnsi"/>
          <w:sz w:val="18"/>
          <w:szCs w:val="18"/>
        </w:rPr>
        <w:t>ng. Sa</w:t>
      </w:r>
      <w:r w:rsidR="004D323D">
        <w:rPr>
          <w:rFonts w:ascii="Verdana Pro" w:eastAsia="Times New Roman" w:hAnsi="Verdana Pro" w:cstheme="minorHAnsi"/>
          <w:sz w:val="18"/>
          <w:szCs w:val="18"/>
        </w:rPr>
        <w:t>l</w:t>
      </w:r>
      <w:r w:rsidR="004D323D" w:rsidRPr="00212551">
        <w:rPr>
          <w:rFonts w:ascii="Verdana Pro" w:eastAsia="Times New Roman" w:hAnsi="Verdana Pro" w:cstheme="minorHAnsi"/>
          <w:sz w:val="18"/>
          <w:szCs w:val="18"/>
        </w:rPr>
        <w:t>vatore Maugeri</w:t>
      </w:r>
      <w:r w:rsidR="004D323D">
        <w:rPr>
          <w:rFonts w:ascii="Verdana Pro" w:eastAsia="Calibri" w:hAnsi="Verdana Pro" w:cs="Times New Roman"/>
          <w:sz w:val="18"/>
          <w:szCs w:val="18"/>
        </w:rPr>
        <w:t>.</w:t>
      </w:r>
      <w:bookmarkEnd w:id="1"/>
    </w:p>
    <w:p w14:paraId="4F5B30A2" w14:textId="3C641AB2"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xml:space="preserve">Ai sensi dell’art. 4 par. I n. 8 GDPR il Responsabile del trattamento è la persona fisica o giuridica, l'autorità pubblica, il servizio o altro organismo che tratta dati personali per conto del titolare del trattamento. </w:t>
      </w:r>
      <w:r w:rsidR="008673C1" w:rsidRPr="0082410E">
        <w:rPr>
          <w:rFonts w:ascii="Verdana Pro" w:eastAsia="Times New Roman" w:hAnsi="Verdana Pro" w:cstheme="minorHAnsi"/>
          <w:sz w:val="18"/>
          <w:szCs w:val="18"/>
          <w:lang w:eastAsia="it-IT"/>
        </w:rPr>
        <w:t>L</w:t>
      </w:r>
      <w:r w:rsidRPr="0082410E">
        <w:rPr>
          <w:rFonts w:ascii="Verdana Pro" w:eastAsia="Times New Roman" w:hAnsi="Verdana Pro" w:cstheme="minorHAnsi"/>
          <w:sz w:val="18"/>
          <w:szCs w:val="18"/>
          <w:lang w:eastAsia="it-IT"/>
        </w:rPr>
        <w:t>’elenco dei responsabili esterni è disponibile presso la sede del Titolare.</w:t>
      </w:r>
    </w:p>
    <w:p w14:paraId="78659628" w14:textId="540412EB"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Ai sensi dell’art. 4 par. I n. 10 GDPR le Persone autorizzate sono le persone fisiche che svolgono le singole operazioni di trattamento sotto l’autorità del Titolare e dei Responsabili. Le Persone autorizzate che operano all’interno dell’Istituto sono i dipendenti che fanno parte del personale tecnico-amministrativo, del personale docente e dei collaboratori scolastici</w:t>
      </w:r>
      <w:r w:rsidR="00340EE0" w:rsidRPr="0082410E">
        <w:rPr>
          <w:rFonts w:ascii="Verdana Pro" w:eastAsia="Times New Roman" w:hAnsi="Verdana Pro" w:cstheme="minorHAnsi"/>
          <w:sz w:val="18"/>
          <w:szCs w:val="18"/>
          <w:lang w:eastAsia="it-IT"/>
        </w:rPr>
        <w:t>, nonché eventuali volontari operanti all’interno dell’Istituto</w:t>
      </w:r>
      <w:r w:rsidRPr="0082410E">
        <w:rPr>
          <w:rFonts w:ascii="Verdana Pro" w:eastAsia="Times New Roman" w:hAnsi="Verdana Pro" w:cstheme="minorHAnsi"/>
          <w:sz w:val="18"/>
          <w:szCs w:val="18"/>
          <w:lang w:eastAsia="it-IT"/>
        </w:rPr>
        <w:t>.</w:t>
      </w:r>
    </w:p>
    <w:bookmarkEnd w:id="0"/>
    <w:p w14:paraId="6C3E7E88" w14:textId="77777777" w:rsidR="00364684" w:rsidRPr="0082410E" w:rsidRDefault="00364684" w:rsidP="00947613">
      <w:pPr>
        <w:jc w:val="both"/>
        <w:rPr>
          <w:rFonts w:ascii="Verdana Pro" w:eastAsia="Times New Roman" w:hAnsi="Verdana Pro" w:cstheme="minorHAnsi"/>
          <w:b/>
          <w:sz w:val="18"/>
          <w:szCs w:val="18"/>
          <w:lang w:eastAsia="it-IT"/>
        </w:rPr>
      </w:pPr>
      <w:r w:rsidRPr="0082410E">
        <w:rPr>
          <w:rFonts w:ascii="Verdana Pro" w:eastAsia="Times New Roman" w:hAnsi="Verdana Pro" w:cstheme="minorHAnsi"/>
          <w:b/>
          <w:sz w:val="18"/>
          <w:szCs w:val="18"/>
          <w:lang w:eastAsia="it-IT"/>
        </w:rPr>
        <w:t>IV. Le tipologie dei dati trattati dal Titolare</w:t>
      </w:r>
    </w:p>
    <w:p w14:paraId="348906F1" w14:textId="77777777" w:rsidR="00364684" w:rsidRPr="0082410E" w:rsidRDefault="00364684" w:rsidP="00947613">
      <w:pPr>
        <w:jc w:val="both"/>
        <w:rPr>
          <w:rFonts w:ascii="Verdana Pro" w:eastAsia="Times New Roman" w:hAnsi="Verdana Pro" w:cstheme="minorHAnsi"/>
          <w:sz w:val="18"/>
          <w:szCs w:val="18"/>
          <w:lang w:eastAsia="it-IT"/>
        </w:rPr>
      </w:pPr>
      <w:bookmarkStart w:id="2" w:name="_Hlk80785303"/>
      <w:r w:rsidRPr="0082410E">
        <w:rPr>
          <w:rFonts w:ascii="Verdana Pro" w:eastAsia="Times New Roman" w:hAnsi="Verdana Pro" w:cstheme="minorHAnsi"/>
          <w:sz w:val="18"/>
          <w:szCs w:val="18"/>
          <w:lang w:eastAsia="it-IT"/>
        </w:rPr>
        <w:t>Ai sensi dell’art. 4 par. I n. 1 GDPR il dato personale è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07DC15CF" w14:textId="77777777"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Ai sensi dell’art. 9 par. I GDPR nelle categorie particolari di dati rientrano quei dati idonei a rivelare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w:t>
      </w:r>
    </w:p>
    <w:p w14:paraId="213D59E7" w14:textId="77777777"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Ai sensi dell’art. 10 par. I GDPR i dati giudiziari sono quei dati idonei a rivelare le condanne penali e ai reati o a connesse misure di sicurezza.</w:t>
      </w:r>
    </w:p>
    <w:p w14:paraId="49AEB322" w14:textId="77777777"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I dati di seguito indicati vengono trattati dal Titolare nel rispetto dei seguenti principi:</w:t>
      </w:r>
    </w:p>
    <w:p w14:paraId="4E1AEC61" w14:textId="77777777"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necessità: vengono trattati esclusivamente i dati strettamente necessari per il perseguimento delle finalità dell’Istituto, riducendo al minimo il trattamento dei dati personali e identificativi facendo ricorso a dati anonimi o a modalità che permettano di identificare l’interessato solo in caso di necessità;</w:t>
      </w:r>
    </w:p>
    <w:p w14:paraId="79EB1496" w14:textId="77777777"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finalità: i dati sono trattati esclusivamente per le finalità istituzionali dell’Istituto;</w:t>
      </w:r>
    </w:p>
    <w:p w14:paraId="4A81A60B" w14:textId="77777777"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liceità: tutti i trattamenti vengono eseguiti nel pieno e totale rispetto della normativa vigente.</w:t>
      </w:r>
    </w:p>
    <w:bookmarkEnd w:id="2"/>
    <w:p w14:paraId="6ACBCF08" w14:textId="77777777"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Il Titolare tratta le seguenti tipologie di dati:</w:t>
      </w:r>
    </w:p>
    <w:p w14:paraId="27D25A59" w14:textId="44390EAE"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xml:space="preserve">- dati personali identificativi </w:t>
      </w:r>
      <w:r w:rsidR="008F6E61" w:rsidRPr="004D323D">
        <w:rPr>
          <w:rFonts w:ascii="Verdana Pro" w:eastAsia="Times New Roman" w:hAnsi="Verdana Pro" w:cstheme="minorHAnsi"/>
          <w:sz w:val="18"/>
          <w:szCs w:val="18"/>
          <w:lang w:eastAsia="it-IT"/>
        </w:rPr>
        <w:t>dell’alunno (</w:t>
      </w:r>
      <w:r w:rsidRPr="0082410E">
        <w:rPr>
          <w:rFonts w:ascii="Verdana Pro" w:eastAsia="Times New Roman" w:hAnsi="Verdana Pro" w:cstheme="minorHAnsi"/>
          <w:sz w:val="18"/>
          <w:szCs w:val="18"/>
          <w:lang w:eastAsia="it-IT"/>
        </w:rPr>
        <w:t>nome, cognome, data e luogo di nascita, età, residenza, scuola e classe frequentate);</w:t>
      </w:r>
    </w:p>
    <w:p w14:paraId="4BE0C64C" w14:textId="449FDEF4"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xml:space="preserve">- dati personali relativi alle condizioni economiche della famiglia e alla professione dei </w:t>
      </w:r>
      <w:r w:rsidRPr="004D323D">
        <w:rPr>
          <w:rFonts w:ascii="Verdana Pro" w:eastAsia="Times New Roman" w:hAnsi="Verdana Pro" w:cstheme="minorHAnsi"/>
          <w:sz w:val="18"/>
          <w:szCs w:val="18"/>
          <w:lang w:eastAsia="it-IT"/>
        </w:rPr>
        <w:t xml:space="preserve">genitori </w:t>
      </w:r>
      <w:r w:rsidR="008F6E61" w:rsidRPr="004D323D">
        <w:rPr>
          <w:rFonts w:ascii="Verdana Pro" w:eastAsia="Times New Roman" w:hAnsi="Verdana Pro" w:cstheme="minorHAnsi"/>
          <w:sz w:val="18"/>
          <w:szCs w:val="18"/>
          <w:lang w:eastAsia="it-IT"/>
        </w:rPr>
        <w:t>dell’alunno</w:t>
      </w:r>
      <w:r w:rsidR="008F6E61" w:rsidRPr="0082410E">
        <w:rPr>
          <w:rFonts w:ascii="Verdana Pro" w:eastAsia="Times New Roman" w:hAnsi="Verdana Pro" w:cstheme="minorHAnsi"/>
          <w:sz w:val="18"/>
          <w:szCs w:val="18"/>
          <w:lang w:eastAsia="it-IT"/>
        </w:rPr>
        <w:t xml:space="preserve"> </w:t>
      </w:r>
      <w:r w:rsidRPr="0082410E">
        <w:rPr>
          <w:rFonts w:ascii="Verdana Pro" w:eastAsia="Times New Roman" w:hAnsi="Verdana Pro" w:cstheme="minorHAnsi"/>
          <w:sz w:val="18"/>
          <w:szCs w:val="18"/>
          <w:lang w:eastAsia="it-IT"/>
        </w:rPr>
        <w:t>(ISEE, CUD, contratti di lavoro);</w:t>
      </w:r>
    </w:p>
    <w:p w14:paraId="092433C5" w14:textId="4787ED1A"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xml:space="preserve">- dati particolari </w:t>
      </w:r>
      <w:r w:rsidR="008F6E61" w:rsidRPr="004D323D">
        <w:rPr>
          <w:rFonts w:ascii="Verdana Pro" w:eastAsia="Times New Roman" w:hAnsi="Verdana Pro" w:cstheme="minorHAnsi"/>
          <w:sz w:val="18"/>
          <w:szCs w:val="18"/>
          <w:lang w:eastAsia="it-IT"/>
        </w:rPr>
        <w:t>dell’alunno</w:t>
      </w:r>
      <w:r w:rsidR="008F6E61" w:rsidRPr="0082410E">
        <w:rPr>
          <w:rFonts w:ascii="Verdana Pro" w:eastAsia="Times New Roman" w:hAnsi="Verdana Pro" w:cstheme="minorHAnsi"/>
          <w:sz w:val="18"/>
          <w:szCs w:val="18"/>
          <w:lang w:eastAsia="it-IT"/>
        </w:rPr>
        <w:t xml:space="preserve"> </w:t>
      </w:r>
      <w:r w:rsidRPr="0082410E">
        <w:rPr>
          <w:rFonts w:ascii="Verdana Pro" w:eastAsia="Times New Roman" w:hAnsi="Verdana Pro" w:cstheme="minorHAnsi"/>
          <w:sz w:val="18"/>
          <w:szCs w:val="18"/>
          <w:lang w:eastAsia="it-IT"/>
        </w:rPr>
        <w:t xml:space="preserve">(abitudini alimentari, condizioni generali di salute, certificati attestanti particolari patologie influenti sull’apprendimento </w:t>
      </w:r>
      <w:r w:rsidR="00340EE0" w:rsidRPr="0082410E">
        <w:rPr>
          <w:rFonts w:ascii="Verdana Pro" w:eastAsia="Times New Roman" w:hAnsi="Verdana Pro" w:cstheme="minorHAnsi"/>
          <w:sz w:val="18"/>
          <w:szCs w:val="18"/>
          <w:lang w:eastAsia="it-IT"/>
        </w:rPr>
        <w:t>dello studente</w:t>
      </w:r>
      <w:r w:rsidRPr="0082410E">
        <w:rPr>
          <w:rFonts w:ascii="Verdana Pro" w:eastAsia="Times New Roman" w:hAnsi="Verdana Pro" w:cstheme="minorHAnsi"/>
          <w:sz w:val="18"/>
          <w:szCs w:val="18"/>
          <w:lang w:eastAsia="it-IT"/>
        </w:rPr>
        <w:t xml:space="preserve">, presenza di eventuali allergie, assolvimento dell’obbligo vaccinale, convinzioni religiose, </w:t>
      </w:r>
      <w:r w:rsidRPr="0082410E">
        <w:rPr>
          <w:rFonts w:ascii="Verdana Pro" w:hAnsi="Verdana Pro" w:cstheme="minorHAnsi"/>
          <w:snapToGrid w:val="0"/>
          <w:sz w:val="18"/>
          <w:szCs w:val="18"/>
        </w:rPr>
        <w:t>dati relativi a</w:t>
      </w:r>
      <w:r w:rsidRPr="0082410E">
        <w:rPr>
          <w:rFonts w:ascii="Verdana Pro" w:hAnsi="Verdana Pro" w:cstheme="minorHAnsi"/>
          <w:iCs/>
          <w:sz w:val="18"/>
          <w:szCs w:val="18"/>
        </w:rPr>
        <w:t xml:space="preserve">lle </w:t>
      </w:r>
      <w:r w:rsidRPr="0082410E">
        <w:rPr>
          <w:rFonts w:ascii="Verdana Pro" w:hAnsi="Verdana Pro" w:cstheme="minorHAnsi"/>
          <w:bCs/>
          <w:iCs/>
          <w:sz w:val="18"/>
          <w:szCs w:val="18"/>
        </w:rPr>
        <w:t xml:space="preserve">origini </w:t>
      </w:r>
      <w:r w:rsidRPr="0082410E">
        <w:rPr>
          <w:rFonts w:ascii="Verdana Pro" w:hAnsi="Verdana Pro" w:cstheme="minorHAnsi"/>
          <w:iCs/>
          <w:sz w:val="18"/>
          <w:szCs w:val="18"/>
        </w:rPr>
        <w:t>razziali ed etniche</w:t>
      </w:r>
      <w:r w:rsidRPr="0082410E">
        <w:rPr>
          <w:rFonts w:ascii="Verdana Pro" w:eastAsia="Times New Roman" w:hAnsi="Verdana Pro" w:cstheme="minorHAnsi"/>
          <w:sz w:val="18"/>
          <w:szCs w:val="18"/>
          <w:lang w:eastAsia="it-IT"/>
        </w:rPr>
        <w:t>);</w:t>
      </w:r>
    </w:p>
    <w:p w14:paraId="4CE2BE18" w14:textId="2ABD9EF5"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xml:space="preserve">- eventuali dati giudiziari </w:t>
      </w:r>
      <w:r w:rsidR="008F6E61" w:rsidRPr="004D323D">
        <w:rPr>
          <w:rFonts w:ascii="Verdana Pro" w:eastAsia="Times New Roman" w:hAnsi="Verdana Pro" w:cstheme="minorHAnsi"/>
          <w:sz w:val="18"/>
          <w:szCs w:val="18"/>
          <w:lang w:eastAsia="it-IT"/>
        </w:rPr>
        <w:t>dell’alunno</w:t>
      </w:r>
      <w:r w:rsidRPr="004D323D">
        <w:rPr>
          <w:rFonts w:ascii="Verdana Pro" w:eastAsia="Times New Roman" w:hAnsi="Verdana Pro" w:cstheme="minorHAnsi"/>
          <w:sz w:val="18"/>
          <w:szCs w:val="18"/>
          <w:lang w:eastAsia="it-IT"/>
        </w:rPr>
        <w:t>;</w:t>
      </w:r>
    </w:p>
    <w:p w14:paraId="31A37B08" w14:textId="77777777"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dati identificativi del genitore o di chi esercita la responsabilità genitoriale/tutela sul minore (nome e cognome, data e luogo di nascita, qualità in forza della quale si esercita la responsabilità genitoriale/tutela sul minore);</w:t>
      </w:r>
    </w:p>
    <w:p w14:paraId="67B3B35A" w14:textId="5DB21F7D"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dati di contatto dei genitori o di chi esercita la responsabilità genitoriale/tutela sull’</w:t>
      </w:r>
      <w:r w:rsidR="004B725E" w:rsidRPr="0082410E">
        <w:rPr>
          <w:rFonts w:ascii="Verdana Pro" w:eastAsia="Times New Roman" w:hAnsi="Verdana Pro" w:cstheme="minorHAnsi"/>
          <w:sz w:val="18"/>
          <w:szCs w:val="18"/>
          <w:lang w:eastAsia="it-IT"/>
        </w:rPr>
        <w:t>alunno/studente</w:t>
      </w:r>
      <w:r w:rsidRPr="0082410E">
        <w:rPr>
          <w:rFonts w:ascii="Verdana Pro" w:eastAsia="Times New Roman" w:hAnsi="Verdana Pro" w:cstheme="minorHAnsi"/>
          <w:sz w:val="18"/>
          <w:szCs w:val="18"/>
          <w:lang w:eastAsia="it-IT"/>
        </w:rPr>
        <w:t xml:space="preserve"> (telefono, e-mail).</w:t>
      </w:r>
    </w:p>
    <w:p w14:paraId="73F46E8A" w14:textId="19E037CB"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lastRenderedPageBreak/>
        <w:t xml:space="preserve">Il conferimento dei dati personali identificativi e particolari </w:t>
      </w:r>
      <w:r w:rsidR="00340EE0" w:rsidRPr="0082410E">
        <w:rPr>
          <w:rFonts w:ascii="Verdana Pro" w:eastAsia="Times New Roman" w:hAnsi="Verdana Pro" w:cstheme="minorHAnsi"/>
          <w:sz w:val="18"/>
          <w:szCs w:val="18"/>
          <w:lang w:eastAsia="it-IT"/>
        </w:rPr>
        <w:t>dello studente</w:t>
      </w:r>
      <w:r w:rsidRPr="0082410E">
        <w:rPr>
          <w:rFonts w:ascii="Verdana Pro" w:eastAsia="Times New Roman" w:hAnsi="Verdana Pro" w:cstheme="minorHAnsi"/>
          <w:sz w:val="18"/>
          <w:szCs w:val="18"/>
          <w:lang w:eastAsia="it-IT"/>
        </w:rPr>
        <w:t xml:space="preserve"> è obbligatorio per </w:t>
      </w:r>
      <w:r w:rsidR="001D3071">
        <w:rPr>
          <w:rFonts w:ascii="Verdana Pro" w:eastAsia="Times New Roman" w:hAnsi="Verdana Pro" w:cstheme="minorHAnsi"/>
          <w:sz w:val="18"/>
          <w:szCs w:val="18"/>
          <w:lang w:eastAsia="it-IT"/>
        </w:rPr>
        <w:t>il conseguimento</w:t>
      </w:r>
      <w:r w:rsidRPr="0082410E">
        <w:rPr>
          <w:rFonts w:ascii="Verdana Pro" w:eastAsia="Times New Roman" w:hAnsi="Verdana Pro" w:cstheme="minorHAnsi"/>
          <w:sz w:val="18"/>
          <w:szCs w:val="18"/>
          <w:lang w:eastAsia="it-IT"/>
        </w:rPr>
        <w:t xml:space="preserve"> delle finalità indicate al successivo paragrafo </w:t>
      </w:r>
      <w:proofErr w:type="gramStart"/>
      <w:r w:rsidRPr="0082410E">
        <w:rPr>
          <w:rFonts w:ascii="Verdana Pro" w:eastAsia="Times New Roman" w:hAnsi="Verdana Pro" w:cstheme="minorHAnsi"/>
          <w:sz w:val="18"/>
          <w:szCs w:val="18"/>
          <w:lang w:eastAsia="it-IT"/>
        </w:rPr>
        <w:t>VIII..</w:t>
      </w:r>
      <w:proofErr w:type="gramEnd"/>
      <w:r w:rsidRPr="0082410E">
        <w:rPr>
          <w:rFonts w:ascii="Verdana Pro" w:eastAsia="Times New Roman" w:hAnsi="Verdana Pro" w:cstheme="minorHAnsi"/>
          <w:sz w:val="18"/>
          <w:szCs w:val="18"/>
          <w:lang w:eastAsia="it-IT"/>
        </w:rPr>
        <w:t xml:space="preserve"> L'eventuale rifiuto di fornire i dati personali richiesti comporta l'impossibilità di eseguire il compito di interesse pubblico costituito dalla erogazione dell’attività didattica e dalle attività correlate, anche in adempimento di un obbligo legale posto in capo al Titolare dalla vigente normativa.</w:t>
      </w:r>
    </w:p>
    <w:p w14:paraId="0341A517" w14:textId="3544C81C"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xml:space="preserve">Il conferimento dei dati personali identificativi e di contatto del genitore o dell’esercente la responsabilità genitoriale/tutela </w:t>
      </w:r>
      <w:r w:rsidR="0082410E" w:rsidRPr="004D323D">
        <w:rPr>
          <w:rFonts w:ascii="Verdana Pro" w:eastAsia="Times New Roman" w:hAnsi="Verdana Pro" w:cstheme="minorHAnsi"/>
          <w:sz w:val="18"/>
          <w:szCs w:val="18"/>
          <w:lang w:eastAsia="it-IT"/>
        </w:rPr>
        <w:t>sull’alunno</w:t>
      </w:r>
      <w:r w:rsidR="0082410E" w:rsidRPr="0082410E">
        <w:rPr>
          <w:rFonts w:ascii="Verdana Pro" w:eastAsia="Times New Roman" w:hAnsi="Verdana Pro" w:cstheme="minorHAnsi"/>
          <w:sz w:val="18"/>
          <w:szCs w:val="18"/>
          <w:lang w:eastAsia="it-IT"/>
        </w:rPr>
        <w:t xml:space="preserve"> </w:t>
      </w:r>
      <w:r w:rsidRPr="0082410E">
        <w:rPr>
          <w:rFonts w:ascii="Verdana Pro" w:eastAsia="Times New Roman" w:hAnsi="Verdana Pro" w:cstheme="minorHAnsi"/>
          <w:sz w:val="18"/>
          <w:szCs w:val="18"/>
          <w:lang w:eastAsia="it-IT"/>
        </w:rPr>
        <w:t xml:space="preserve">è obbligatorio per </w:t>
      </w:r>
      <w:r w:rsidR="00B31AB2">
        <w:rPr>
          <w:rFonts w:ascii="Verdana Pro" w:eastAsia="Times New Roman" w:hAnsi="Verdana Pro" w:cstheme="minorHAnsi"/>
          <w:sz w:val="18"/>
          <w:szCs w:val="18"/>
          <w:lang w:eastAsia="it-IT"/>
        </w:rPr>
        <w:t xml:space="preserve">il conseguimento </w:t>
      </w:r>
      <w:r w:rsidRPr="0082410E">
        <w:rPr>
          <w:rFonts w:ascii="Verdana Pro" w:eastAsia="Times New Roman" w:hAnsi="Verdana Pro" w:cstheme="minorHAnsi"/>
          <w:sz w:val="18"/>
          <w:szCs w:val="18"/>
          <w:lang w:eastAsia="it-IT"/>
        </w:rPr>
        <w:t xml:space="preserve">delle finalità indicate al successivo paragrafo </w:t>
      </w:r>
      <w:proofErr w:type="gramStart"/>
      <w:r w:rsidRPr="0082410E">
        <w:rPr>
          <w:rFonts w:ascii="Verdana Pro" w:eastAsia="Times New Roman" w:hAnsi="Verdana Pro" w:cstheme="minorHAnsi"/>
          <w:sz w:val="18"/>
          <w:szCs w:val="18"/>
          <w:lang w:eastAsia="it-IT"/>
        </w:rPr>
        <w:t>VIII..</w:t>
      </w:r>
      <w:proofErr w:type="gramEnd"/>
      <w:r w:rsidRPr="0082410E">
        <w:rPr>
          <w:rFonts w:ascii="Verdana Pro" w:eastAsia="Times New Roman" w:hAnsi="Verdana Pro" w:cstheme="minorHAnsi"/>
          <w:sz w:val="18"/>
          <w:szCs w:val="18"/>
          <w:lang w:eastAsia="it-IT"/>
        </w:rPr>
        <w:t xml:space="preserve"> L'eventuale rifiuto di fornire i dati personali richiesti comporta l'impossibilità di eseguire il compito di interesse pubblico costituito dalla erogazione dell’attività didattica e dalle attività correlate, anche in adempimento di un obbligo legale posto in capo al Titolare dalla vigente normativa.</w:t>
      </w:r>
    </w:p>
    <w:p w14:paraId="086707B3" w14:textId="77777777" w:rsidR="00364684" w:rsidRPr="0082410E" w:rsidRDefault="00364684" w:rsidP="00947613">
      <w:pPr>
        <w:jc w:val="both"/>
        <w:rPr>
          <w:rFonts w:ascii="Verdana Pro" w:eastAsia="Times New Roman" w:hAnsi="Verdana Pro" w:cstheme="minorHAnsi"/>
          <w:b/>
          <w:sz w:val="18"/>
          <w:szCs w:val="18"/>
          <w:lang w:eastAsia="it-IT"/>
        </w:rPr>
      </w:pPr>
      <w:r w:rsidRPr="0082410E">
        <w:rPr>
          <w:rFonts w:ascii="Verdana Pro" w:eastAsia="Times New Roman" w:hAnsi="Verdana Pro" w:cstheme="minorHAnsi"/>
          <w:b/>
          <w:sz w:val="18"/>
          <w:szCs w:val="18"/>
          <w:lang w:eastAsia="it-IT"/>
        </w:rPr>
        <w:t>V. Il trattamento dei dati personali</w:t>
      </w:r>
    </w:p>
    <w:p w14:paraId="739F152D" w14:textId="77777777"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Ai sensi dell’art. 4 par. I n. 2 GDPR il trattamento è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38FC4431" w14:textId="77777777"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xml:space="preserve">l trattamento dei dati sarà effettuato sia in cartaceo che in elettronico e/o in modo automatizzato, nell’ambito degli uffici di segreteria, nelle aule didattiche e nei locali a ciò deputati, implementando adeguate misure tecniche e organizzative ai sensi dell’art. 25 GDPR, nonché le Misure minime di sicurezza ICT di cui alla Circolare AGID n. 2/2017 e tutte quelle via via introdotte dalla normativa vigente oppure secondo le </w:t>
      </w:r>
      <w:r w:rsidRPr="0082410E">
        <w:rPr>
          <w:rFonts w:ascii="Verdana Pro" w:eastAsia="Times New Roman" w:hAnsi="Verdana Pro" w:cstheme="minorHAnsi"/>
          <w:i/>
          <w:sz w:val="18"/>
          <w:szCs w:val="18"/>
          <w:lang w:eastAsia="it-IT"/>
        </w:rPr>
        <w:t>best practices</w:t>
      </w:r>
      <w:r w:rsidRPr="0082410E">
        <w:rPr>
          <w:rFonts w:ascii="Verdana Pro" w:eastAsia="Times New Roman" w:hAnsi="Verdana Pro" w:cstheme="minorHAnsi"/>
          <w:sz w:val="18"/>
          <w:szCs w:val="18"/>
          <w:lang w:eastAsia="it-IT"/>
        </w:rPr>
        <w:t xml:space="preserve"> di settore.</w:t>
      </w:r>
    </w:p>
    <w:p w14:paraId="40D0E93D" w14:textId="77777777"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I dati indicati al precedente paragrafo IV. possono essere comunicati ai soggetti gestori (che sono nominati Responsabili del trattamento ai sensi dell’art. 28 del GDPR) nei seguenti casi:</w:t>
      </w:r>
    </w:p>
    <w:p w14:paraId="2990900B" w14:textId="4090ED1F"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xml:space="preserve">- Raccolta, inserimento, modifica/rettifica, consultazione e uso dei dati degli </w:t>
      </w:r>
      <w:r w:rsidR="006336A0">
        <w:rPr>
          <w:rFonts w:ascii="Verdana Pro" w:eastAsia="Times New Roman" w:hAnsi="Verdana Pro" w:cstheme="minorHAnsi"/>
          <w:sz w:val="18"/>
          <w:szCs w:val="18"/>
          <w:lang w:eastAsia="it-IT"/>
        </w:rPr>
        <w:t>studenti</w:t>
      </w:r>
      <w:r w:rsidRPr="0082410E">
        <w:rPr>
          <w:rFonts w:ascii="Verdana Pro" w:eastAsia="Times New Roman" w:hAnsi="Verdana Pro" w:cstheme="minorHAnsi"/>
          <w:sz w:val="18"/>
          <w:szCs w:val="18"/>
          <w:lang w:eastAsia="it-IT"/>
        </w:rPr>
        <w:t xml:space="preserve"> nella banca dati ministeriale SIDI, per la quale il MIUR (Ministero dell’Istruzione, dell’Università e della Ricerca) riveste la qualifica di contitolare;</w:t>
      </w:r>
    </w:p>
    <w:p w14:paraId="29F2C965" w14:textId="77777777"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Archiviazione dei dati sul portale del gestore di archiviazione dell’Istituto;</w:t>
      </w:r>
    </w:p>
    <w:p w14:paraId="6224E189" w14:textId="09CD145E"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xml:space="preserve">- Gestione delle anagrafiche di </w:t>
      </w:r>
      <w:r w:rsidR="00036C20" w:rsidRPr="0082410E">
        <w:rPr>
          <w:rFonts w:ascii="Verdana Pro" w:eastAsia="Times New Roman" w:hAnsi="Verdana Pro" w:cstheme="minorHAnsi"/>
          <w:sz w:val="18"/>
          <w:szCs w:val="18"/>
          <w:lang w:eastAsia="it-IT"/>
        </w:rPr>
        <w:t>stude</w:t>
      </w:r>
      <w:r w:rsidR="008C6742" w:rsidRPr="0082410E">
        <w:rPr>
          <w:rFonts w:ascii="Verdana Pro" w:eastAsia="Times New Roman" w:hAnsi="Verdana Pro" w:cstheme="minorHAnsi"/>
          <w:sz w:val="18"/>
          <w:szCs w:val="18"/>
          <w:lang w:eastAsia="it-IT"/>
        </w:rPr>
        <w:t>n</w:t>
      </w:r>
      <w:r w:rsidR="00036C20" w:rsidRPr="0082410E">
        <w:rPr>
          <w:rFonts w:ascii="Verdana Pro" w:eastAsia="Times New Roman" w:hAnsi="Verdana Pro" w:cstheme="minorHAnsi"/>
          <w:sz w:val="18"/>
          <w:szCs w:val="18"/>
          <w:lang w:eastAsia="it-IT"/>
        </w:rPr>
        <w:t>ti/</w:t>
      </w:r>
      <w:r w:rsidR="006336A0">
        <w:rPr>
          <w:rFonts w:ascii="Verdana Pro" w:eastAsia="Times New Roman" w:hAnsi="Verdana Pro" w:cstheme="minorHAnsi"/>
          <w:sz w:val="18"/>
          <w:szCs w:val="18"/>
          <w:lang w:eastAsia="it-IT"/>
        </w:rPr>
        <w:t>studenti</w:t>
      </w:r>
      <w:r w:rsidRPr="0082410E">
        <w:rPr>
          <w:rFonts w:ascii="Verdana Pro" w:eastAsia="Times New Roman" w:hAnsi="Verdana Pro" w:cstheme="minorHAnsi"/>
          <w:sz w:val="18"/>
          <w:szCs w:val="18"/>
          <w:lang w:eastAsia="it-IT"/>
        </w:rPr>
        <w:t>/genitori o</w:t>
      </w:r>
      <w:r w:rsidR="008C6742" w:rsidRPr="0082410E">
        <w:rPr>
          <w:rFonts w:ascii="Verdana Pro" w:eastAsia="Times New Roman" w:hAnsi="Verdana Pro" w:cstheme="minorHAnsi"/>
          <w:sz w:val="18"/>
          <w:szCs w:val="18"/>
          <w:lang w:eastAsia="it-IT"/>
        </w:rPr>
        <w:t xml:space="preserve"> dei</w:t>
      </w:r>
      <w:r w:rsidRPr="0082410E">
        <w:rPr>
          <w:rFonts w:ascii="Verdana Pro" w:eastAsia="Times New Roman" w:hAnsi="Verdana Pro" w:cstheme="minorHAnsi"/>
          <w:sz w:val="18"/>
          <w:szCs w:val="18"/>
          <w:lang w:eastAsia="it-IT"/>
        </w:rPr>
        <w:t xml:space="preserve"> soggetti che esercitano la responsabilità genitoriale</w:t>
      </w:r>
      <w:r w:rsidR="00FE29EC" w:rsidRPr="0082410E">
        <w:rPr>
          <w:rFonts w:ascii="Verdana Pro" w:eastAsia="Times New Roman" w:hAnsi="Verdana Pro" w:cstheme="minorHAnsi"/>
          <w:sz w:val="18"/>
          <w:szCs w:val="18"/>
          <w:lang w:eastAsia="it-IT"/>
        </w:rPr>
        <w:t>/tutela</w:t>
      </w:r>
      <w:r w:rsidR="008C6742" w:rsidRPr="0082410E">
        <w:rPr>
          <w:rFonts w:ascii="Verdana Pro" w:eastAsia="Times New Roman" w:hAnsi="Verdana Pro" w:cstheme="minorHAnsi"/>
          <w:sz w:val="18"/>
          <w:szCs w:val="18"/>
          <w:lang w:eastAsia="it-IT"/>
        </w:rPr>
        <w:t xml:space="preserve"> </w:t>
      </w:r>
      <w:r w:rsidRPr="0082410E">
        <w:rPr>
          <w:rFonts w:ascii="Verdana Pro" w:eastAsia="Times New Roman" w:hAnsi="Verdana Pro" w:cstheme="minorHAnsi"/>
          <w:sz w:val="18"/>
          <w:szCs w:val="18"/>
          <w:lang w:eastAsia="it-IT"/>
        </w:rPr>
        <w:t>per mezzo di apposito software gestionale, il quale può salvare i dati sia in locale che su cloud su server della società che concede al Titolare la licenza del relativo servizio;</w:t>
      </w:r>
    </w:p>
    <w:p w14:paraId="3BED274D" w14:textId="0B8FACAC"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xml:space="preserve">- Conservazione digitale del fascicolo </w:t>
      </w:r>
      <w:r w:rsidR="005A0A8B">
        <w:rPr>
          <w:rFonts w:ascii="Verdana Pro" w:eastAsia="Times New Roman" w:hAnsi="Verdana Pro" w:cstheme="minorHAnsi"/>
          <w:sz w:val="18"/>
          <w:szCs w:val="18"/>
          <w:lang w:eastAsia="it-IT"/>
        </w:rPr>
        <w:t>dell’</w:t>
      </w:r>
      <w:r w:rsidR="004B725E" w:rsidRPr="0082410E">
        <w:rPr>
          <w:rFonts w:ascii="Verdana Pro" w:eastAsia="Times New Roman" w:hAnsi="Verdana Pro" w:cstheme="minorHAnsi"/>
          <w:sz w:val="18"/>
          <w:szCs w:val="18"/>
          <w:lang w:eastAsia="it-IT"/>
        </w:rPr>
        <w:t>alunno/studente</w:t>
      </w:r>
      <w:r w:rsidRPr="0082410E">
        <w:rPr>
          <w:rFonts w:ascii="Verdana Pro" w:eastAsia="Times New Roman" w:hAnsi="Verdana Pro" w:cstheme="minorHAnsi"/>
          <w:sz w:val="18"/>
          <w:szCs w:val="18"/>
          <w:lang w:eastAsia="it-IT"/>
        </w:rPr>
        <w:t xml:space="preserve"> presso il soggetto conservatore per i termini indicati al paragrafo successivo;</w:t>
      </w:r>
    </w:p>
    <w:p w14:paraId="14098958" w14:textId="731149B5"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xml:space="preserve">- Conservazione dei dati degli </w:t>
      </w:r>
      <w:r w:rsidR="006336A0">
        <w:rPr>
          <w:rFonts w:ascii="Verdana Pro" w:eastAsia="Times New Roman" w:hAnsi="Verdana Pro" w:cstheme="minorHAnsi"/>
          <w:sz w:val="18"/>
          <w:szCs w:val="18"/>
          <w:lang w:eastAsia="it-IT"/>
        </w:rPr>
        <w:t>studenti</w:t>
      </w:r>
      <w:r w:rsidRPr="0082410E">
        <w:rPr>
          <w:rFonts w:ascii="Verdana Pro" w:eastAsia="Times New Roman" w:hAnsi="Verdana Pro" w:cstheme="minorHAnsi"/>
          <w:sz w:val="18"/>
          <w:szCs w:val="18"/>
          <w:lang w:eastAsia="it-IT"/>
        </w:rPr>
        <w:t xml:space="preserve"> nell’Anagrafe Nazionale degli Studenti il cui responsabile del trattamento è il direttore generale protempore della direzione generale contratti, acquisti, sistemi informativi e statistica del MIUR;</w:t>
      </w:r>
    </w:p>
    <w:p w14:paraId="4CE6BCAD" w14:textId="5F253F08"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Operazioni di trattamento direttamente o indirettamente connesse con l’attività di erogazione della didattica, nonché dei servizi comunque erogati dall’Istituto (ad es., organizzazione delle visite di istruzione, partecipazione a eventi/manifestazioni/attività didattiche varie, ecc.)</w:t>
      </w:r>
      <w:r w:rsidR="0087685A" w:rsidRPr="0082410E">
        <w:rPr>
          <w:rFonts w:ascii="Verdana Pro" w:eastAsia="Times New Roman" w:hAnsi="Verdana Pro" w:cstheme="minorHAnsi"/>
          <w:sz w:val="18"/>
          <w:szCs w:val="18"/>
          <w:lang w:eastAsia="it-IT"/>
        </w:rPr>
        <w:t>;</w:t>
      </w:r>
    </w:p>
    <w:p w14:paraId="32EFF4C4" w14:textId="6D836FC2" w:rsidR="0087685A" w:rsidRPr="0082410E" w:rsidRDefault="0087685A"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Svolgimento dell’attività didattica mediante Didattica A Distanza (DAD) o Didattica Digitale Integrata (DDI), mediante ricorso a fornitore di piattaforme informatiche che si impegnino a trattare i dati degli interessati per il solo fine di erogazione della didattica, senza trattamenti operati per finalità ulteriori (profilazione, invio di materiale pubblicitario, geolocalizzazione, social login, ecc.). In questo caso diviene obbligatoria, per lo Studente, l’apertura di un apposito profilo per la fruizione di tale attività sul portale del fornitore della piattaforma ad opera del Titolare.</w:t>
      </w:r>
    </w:p>
    <w:p w14:paraId="4AE10C2B" w14:textId="77777777"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I dati personali potranno essere comunicati a soggetti pubblici (quali, ad esempio, ASL, Enti locali, Ufficio scolastico regionale, Ambiti Territoriali, organi di polizia giudiziaria, organi di polizia tributaria, guardia di finanza, magistratura, ecc.) nei limiti di quanto previsto dalle vigenti disposizioni di legge e di regolamento e degli obblighi conseguenti per l’Istituto.</w:t>
      </w:r>
    </w:p>
    <w:p w14:paraId="369CA6DD" w14:textId="77777777" w:rsidR="00364684" w:rsidRPr="0082410E" w:rsidRDefault="00364684" w:rsidP="00947613">
      <w:pPr>
        <w:jc w:val="both"/>
        <w:rPr>
          <w:rFonts w:ascii="Verdana Pro" w:eastAsia="Times New Roman" w:hAnsi="Verdana Pro" w:cstheme="minorHAnsi"/>
          <w:b/>
          <w:sz w:val="18"/>
          <w:szCs w:val="18"/>
          <w:lang w:eastAsia="it-IT"/>
        </w:rPr>
      </w:pPr>
      <w:r w:rsidRPr="0082410E">
        <w:rPr>
          <w:rFonts w:ascii="Verdana Pro" w:eastAsia="Times New Roman" w:hAnsi="Verdana Pro" w:cstheme="minorHAnsi"/>
          <w:b/>
          <w:sz w:val="18"/>
          <w:szCs w:val="18"/>
          <w:lang w:eastAsia="it-IT"/>
        </w:rPr>
        <w:t>VI. I termini di conservazione dei dati trattati</w:t>
      </w:r>
    </w:p>
    <w:p w14:paraId="32BA2C93" w14:textId="77777777" w:rsidR="00364684" w:rsidRPr="0082410E" w:rsidRDefault="00364684" w:rsidP="00947613">
      <w:pPr>
        <w:jc w:val="both"/>
        <w:rPr>
          <w:rFonts w:ascii="Verdana Pro" w:eastAsia="Times New Roman" w:hAnsi="Verdana Pro" w:cstheme="minorHAnsi"/>
          <w:sz w:val="18"/>
          <w:szCs w:val="18"/>
          <w:lang w:eastAsia="it-IT"/>
        </w:rPr>
      </w:pPr>
      <w:bookmarkStart w:id="3" w:name="_Hlk80786182"/>
      <w:r w:rsidRPr="0082410E">
        <w:rPr>
          <w:rFonts w:ascii="Verdana Pro" w:eastAsia="Times New Roman" w:hAnsi="Verdana Pro" w:cstheme="minorHAnsi"/>
          <w:sz w:val="18"/>
          <w:szCs w:val="18"/>
          <w:lang w:eastAsia="it-IT"/>
        </w:rPr>
        <w:t>Come noto, le norme in materia di autonomia delle istituzioni scolastiche (D.P.R. n. 275/1999, artt. 1 e ss.), conferendo personalità giuridica alle scuole che ne erano prive, hanno esteso ad esse la natura di ente pubblico, rendendole destinatarie dei medesimi obblighi validi per tutti gli enti pubblici, ai sensi del D.Lgs. n. 42/2004 (Codice dei beni culturali e del paesaggio).</w:t>
      </w:r>
    </w:p>
    <w:p w14:paraId="2B4CD766" w14:textId="77777777"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Gli archivi delle istituzioni scolastiche, perciò, sono beni culturali fin dall’origine (art. 10 co. II lett. b del Codice dei beni culturali e del paesaggio) e come tali soggetti alla vigilanza (art. 18 del Codice dei beni culturali e del paesaggio) della Soprintendenza archivistica competente per territorio, la quale in tale ambito svolge anche funzioni di consulenza tecnica.</w:t>
      </w:r>
    </w:p>
    <w:p w14:paraId="3DF02F48" w14:textId="77777777"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I dati trattati saranno perciò conservati per i termini indicati dalla vigente normativa (Codice dei beni culturali e del paesaggio e D.P.R. n. 445/2000, Testo Unico della Documentazione Amministrativa) nonché dalle Linee Guida per le Istituzioni scolastiche e dai Piani di conservazione e scarto degli archivi scolastici definiti dalla Direzione Generale degli Archivi presso il Ministero dei Beni Culturali.</w:t>
      </w:r>
    </w:p>
    <w:p w14:paraId="4252C515" w14:textId="77777777"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lastRenderedPageBreak/>
        <w:t>La procedura di dismissione degli archivi cartacei oppure dei database contenenti documenti informatici dell’Istituto è quella di scarto di documenti dell'archivio dell'Ente è subordinato ad autorizzazione della Soprintendenza archivistica (art. 21 co. I lett. d del Codice dei beni culturali e del paesaggio).</w:t>
      </w:r>
    </w:p>
    <w:bookmarkEnd w:id="3"/>
    <w:p w14:paraId="7C5F8DFE" w14:textId="777CFFD1" w:rsidR="00364684" w:rsidRPr="0082410E" w:rsidRDefault="00364684" w:rsidP="00947613">
      <w:pPr>
        <w:jc w:val="both"/>
        <w:rPr>
          <w:rFonts w:ascii="Verdana Pro" w:eastAsia="Times New Roman" w:hAnsi="Verdana Pro" w:cstheme="minorHAnsi"/>
          <w:bCs/>
          <w:sz w:val="18"/>
          <w:szCs w:val="18"/>
          <w:lang w:eastAsia="it-IT"/>
        </w:rPr>
      </w:pPr>
      <w:r w:rsidRPr="0082410E">
        <w:rPr>
          <w:rFonts w:ascii="Verdana Pro" w:eastAsia="Times New Roman" w:hAnsi="Verdana Pro" w:cstheme="minorHAnsi"/>
          <w:b/>
          <w:sz w:val="18"/>
          <w:szCs w:val="18"/>
          <w:lang w:eastAsia="it-IT"/>
        </w:rPr>
        <w:t>VII. Base giuridica del trattamento</w:t>
      </w:r>
    </w:p>
    <w:p w14:paraId="231DC7A0" w14:textId="5DDD89E2" w:rsidR="00477952" w:rsidRPr="0082410E" w:rsidRDefault="00340EE0"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La base giuridica dei trattamenti operati dal Titolare è costituita, per i dati personali comuni, dall’adempimento degli obblighi posti in capo al Titolare dalla vigente normativa ai sensi dell’art. 6 par. 1 lett. c) GDPR, nonché dall’esecuzione dei compiti di interesse pubblico allo stesso posti in capo, ai sensi dell’art. 6 par. 1 lett. e) GDPR e dalla normativa sotto indicata. Per il trattamento degli eventuali dati giudiziari degli studenti la base giuridica è costituita dall’art. 10 GDPR. Per il trattamento dei dati particolari la base giuridica del trattamento è costituita dal perseguimento, ad opera del Titolare, di motivi di interesse pubblico rilevante (ossia la realizzazione dei suoi compiti istituzionali) ai sensi dell’art. 9 par. 2 lett. g) GDPR e da tutte le normative che regolamentano l’attività dell’Istituto scolastico direttamente oppure indirettamente, tra le quali si possono citare le seguenti (l’elencazione non è esaustiva):</w:t>
      </w:r>
    </w:p>
    <w:p w14:paraId="7FCB36DA" w14:textId="77777777" w:rsidR="0082410E" w:rsidRPr="001904E9"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L. n. 241/1990 (Nuove norme in materia di procedimento amministrativo e di diritto di accesso ai documenti amministrativi);</w:t>
      </w:r>
    </w:p>
    <w:p w14:paraId="320457DC" w14:textId="77777777" w:rsidR="0082410E" w:rsidRPr="001904E9"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D.Lgs. n. 297/1994 (Testo unico delle disposizioni legislative vigenti in materia di istruzione, relative alle scuole di ogni ordine e grado);</w:t>
      </w:r>
    </w:p>
    <w:p w14:paraId="6BAB66C4" w14:textId="77777777" w:rsidR="0082410E" w:rsidRPr="001904E9"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D.P.R. n. 567/1996 (Regolamento recante la disciplina delle iniziative complementari e delle attività integrative nelle istituzioni scolastiche);</w:t>
      </w:r>
    </w:p>
    <w:p w14:paraId="1E6462EE" w14:textId="77777777" w:rsidR="0082410E" w:rsidRPr="001904E9"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D.M. n. 201/1999 (Corsi ad indirizzo musicale nella scuola media - Riconduzione e ordinamento – Istituzione classe di concorso di "strumento musicale" nella scuola media);</w:t>
      </w:r>
    </w:p>
    <w:p w14:paraId="0C341550" w14:textId="77777777" w:rsidR="0082410E" w:rsidRPr="001904E9"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D.P.R. n. 355/1999 (Regolamento in materia di certificazioni relative alle vaccinazioni obbligatorie) e L. n. 119/2017 (Conversione in legge, con modificazioni, del decreto-legge 7 giugno 2017, n. 73, recante disposizioni urgenti in materia di prevenzione vaccinale);</w:t>
      </w:r>
    </w:p>
    <w:p w14:paraId="4522512A" w14:textId="77777777" w:rsidR="0082410E" w:rsidRPr="001904E9"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D.P.R. n. 275/1999 (Regolamento recante norme in materia di autonomia delle istituzioni scolastiche);</w:t>
      </w:r>
    </w:p>
    <w:p w14:paraId="50908D73" w14:textId="77777777" w:rsidR="0082410E" w:rsidRPr="001904E9"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D.M. n. 323/1999 (Regolamento contenente disposizioni urgenti per l'elevamento dell'obbligo di istruzione);</w:t>
      </w:r>
    </w:p>
    <w:p w14:paraId="1BCD1249" w14:textId="77777777" w:rsidR="0082410E" w:rsidRPr="001904E9"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xml:space="preserve">- D.M. n. 430/2000 (Regolamento recante norme sulle modalità di conferimento delle supplenze al personale amministrativo, tecnico </w:t>
      </w:r>
      <w:proofErr w:type="spellStart"/>
      <w:r w:rsidRPr="001904E9">
        <w:rPr>
          <w:rFonts w:ascii="Verdana Pro" w:eastAsia="Times New Roman" w:hAnsi="Verdana Pro"/>
          <w:sz w:val="18"/>
          <w:szCs w:val="18"/>
          <w:lang w:eastAsia="it-IT"/>
        </w:rPr>
        <w:t>ed</w:t>
      </w:r>
      <w:proofErr w:type="spellEnd"/>
      <w:r w:rsidRPr="001904E9">
        <w:rPr>
          <w:rFonts w:ascii="Verdana Pro" w:eastAsia="Times New Roman" w:hAnsi="Verdana Pro"/>
          <w:sz w:val="18"/>
          <w:szCs w:val="18"/>
          <w:lang w:eastAsia="it-IT"/>
        </w:rPr>
        <w:t xml:space="preserve"> ausiliario);</w:t>
      </w:r>
    </w:p>
    <w:p w14:paraId="25433185" w14:textId="77777777" w:rsidR="0082410E" w:rsidRPr="001904E9"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Decreto Interministeriale n. 44/2001 (Regolamento concernente le "Istruzioni generali sulla gestione amministrativo-contabile delle istituzioni scolastiche");</w:t>
      </w:r>
    </w:p>
    <w:p w14:paraId="1DCF7B3C" w14:textId="77777777" w:rsidR="0082410E" w:rsidRPr="001904E9"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D.Lgs. n. 151/2001 (Testo unico delle disposizioni legislative in materia di tutela e sostegno della maternità e della paternità);</w:t>
      </w:r>
    </w:p>
    <w:p w14:paraId="3BB75DF3" w14:textId="77777777" w:rsidR="0082410E" w:rsidRPr="001904E9"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D.Lgs. n. 165/2001 (Norme generali sull'ordinamento del lavoro alle dipendenze delle amministrazioni pubbliche);</w:t>
      </w:r>
    </w:p>
    <w:p w14:paraId="049C131D" w14:textId="77777777" w:rsidR="0082410E" w:rsidRPr="001904E9"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D.P.R. n. 313/2002 (Testo unico delle disposizioni legislative e regolamentari in materia di casellario giudiziale, di casellario giudiziale europeo, di anagrafe delle sanzioni amministrative dipendenti da reato e dei relativi carichi pendenti);</w:t>
      </w:r>
    </w:p>
    <w:p w14:paraId="7295FF39" w14:textId="77777777" w:rsidR="0082410E" w:rsidRPr="001904E9"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L. n. 53/2003 (Delega al Governo per la definizione delle norme generali sull'istruzione e dei livelli essenziali delle prestazioni in materia di istruzione e formazione professionale);</w:t>
      </w:r>
    </w:p>
    <w:p w14:paraId="7F6D16AE" w14:textId="77777777" w:rsidR="0082410E" w:rsidRPr="001904E9"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D.Lgs. n. 196/2003 (Codice in materia di protezione dei dati personali);</w:t>
      </w:r>
    </w:p>
    <w:p w14:paraId="170BFD7C" w14:textId="77777777" w:rsidR="0082410E" w:rsidRPr="001904E9"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D.Lgs. n. 286/2004 (Istituzione del Servizio nazionale di valutazione del sistema educativo di istruzione e di formazione);</w:t>
      </w:r>
    </w:p>
    <w:p w14:paraId="420843A8" w14:textId="77777777" w:rsidR="0082410E" w:rsidRPr="001904E9"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D.Lgs. n. 82/2005 (Codice dell’amministrazione digitale);</w:t>
      </w:r>
    </w:p>
    <w:p w14:paraId="0A5D76A1" w14:textId="7EDB0818" w:rsidR="0082410E" w:rsidRPr="001904E9" w:rsidRDefault="0082410E" w:rsidP="001904E9">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D.Lgs. n. 76/2005 (Definizione delle norme generali sul diritto-dovere all'istruzione e alla formazione)</w:t>
      </w:r>
      <w:r w:rsidR="001904E9" w:rsidRPr="001904E9">
        <w:rPr>
          <w:rFonts w:ascii="Verdana Pro" w:eastAsia="Times New Roman" w:hAnsi="Verdana Pro"/>
          <w:sz w:val="18"/>
          <w:szCs w:val="18"/>
          <w:lang w:eastAsia="it-IT"/>
        </w:rPr>
        <w:t>;</w:t>
      </w:r>
    </w:p>
    <w:p w14:paraId="3E9CB44A" w14:textId="77777777" w:rsidR="0082410E" w:rsidRPr="001904E9"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D.P.R. n. 184/2006 (Regolamento recante disciplina in materia di accesso ai documenti amministrativi);</w:t>
      </w:r>
    </w:p>
    <w:p w14:paraId="1CBD3E65" w14:textId="77777777" w:rsidR="0082410E" w:rsidRPr="001904E9"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D.M. n. 305/2006 (Regolamento recante identificazione dei dati sensibili e giudiziari trattati e delle relative operazioni effettuate dal Ministero della pubblica istruzione);</w:t>
      </w:r>
    </w:p>
    <w:p w14:paraId="231863B6" w14:textId="77777777" w:rsidR="0082410E" w:rsidRPr="001904E9"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xml:space="preserve">- D.M. n. 131/2007 (Regolamento recante norme per il conferimento delle supplenze al personale docente </w:t>
      </w:r>
      <w:proofErr w:type="gramStart"/>
      <w:r w:rsidRPr="001904E9">
        <w:rPr>
          <w:rFonts w:ascii="Verdana Pro" w:eastAsia="Times New Roman" w:hAnsi="Verdana Pro"/>
          <w:sz w:val="18"/>
          <w:szCs w:val="18"/>
          <w:lang w:eastAsia="it-IT"/>
        </w:rPr>
        <w:t>ed</w:t>
      </w:r>
      <w:proofErr w:type="gramEnd"/>
      <w:r w:rsidRPr="001904E9">
        <w:rPr>
          <w:rFonts w:ascii="Verdana Pro" w:eastAsia="Times New Roman" w:hAnsi="Verdana Pro"/>
          <w:sz w:val="18"/>
          <w:szCs w:val="18"/>
          <w:lang w:eastAsia="it-IT"/>
        </w:rPr>
        <w:t xml:space="preserve"> educativo);</w:t>
      </w:r>
    </w:p>
    <w:p w14:paraId="79B60EC9" w14:textId="77777777" w:rsidR="0082410E" w:rsidRPr="001904E9"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D.M.  n. 139/2007 (Regolamento recante norme in materia di adempimento dell'obbligo di istruzione);</w:t>
      </w:r>
    </w:p>
    <w:p w14:paraId="586234C5" w14:textId="77777777" w:rsidR="0082410E" w:rsidRPr="001904E9"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L. n. 133/2008 (Conversione in legge, con modificazioni, del decreto-legge 25 giugno 2008, n. 112, recante disposizioni urgenti per lo sviluppo economico, la semplificazione, la competitività, la stabilizzazione della finanza pubblica e la perequazione tributaria);</w:t>
      </w:r>
    </w:p>
    <w:p w14:paraId="4A8F5E3B" w14:textId="77777777" w:rsidR="0082410E" w:rsidRPr="001904E9"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L. n. 169/2008 (Conversione in legge, con modificazioni, del decreto-legge 1° settembre 2008, n. 137, recante disposizioni urgenti in materia di istruzione e università);</w:t>
      </w:r>
    </w:p>
    <w:p w14:paraId="791ED027" w14:textId="77777777" w:rsidR="0082410E" w:rsidRPr="001904E9"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L. n. 15/2009 (Delega al Governo finalizzata all'ottimizzazione della produttività del lavoro pubblico e alla efficienza e trasparenza delle pubbliche amministrazioni nonché disposizioni integrative delle funzioni attribuite al Consiglio nazionale dell'economia e del lavoro e alla Corte dei conti);</w:t>
      </w:r>
    </w:p>
    <w:p w14:paraId="2E245664" w14:textId="77777777" w:rsidR="0082410E" w:rsidRPr="001904E9"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D.M. n. 37/2009 (in materia di orari per le classi a tempo normale e prolungato nella scuola secondaria di I grado);</w:t>
      </w:r>
    </w:p>
    <w:p w14:paraId="4312F54C" w14:textId="77777777" w:rsidR="0082410E" w:rsidRPr="001904E9"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D.P.R. n. 81/2009 (Norme per la riorganizzazione della rete scolastica e il razionale ed efficace utilizzo delle risorse umane della scuola);</w:t>
      </w:r>
    </w:p>
    <w:p w14:paraId="49593C93" w14:textId="77777777" w:rsidR="0082410E" w:rsidRPr="001904E9"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lastRenderedPageBreak/>
        <w:t>- D.P.R. n. 89/2009 (Revisione dell'assetto ordinamentale, organizzativo e didattico della scuola dell'infanzia e del primo ciclo di istruzione);</w:t>
      </w:r>
    </w:p>
    <w:p w14:paraId="7F75B6AE" w14:textId="003D9819" w:rsidR="0082410E" w:rsidRPr="001904E9"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xml:space="preserve">- D.P.R. n. 122/2009 (Regolamento recante coordinamento delle norme vigenti per la valutazione degli </w:t>
      </w:r>
      <w:r w:rsidR="006336A0">
        <w:rPr>
          <w:rFonts w:ascii="Verdana Pro" w:eastAsia="Times New Roman" w:hAnsi="Verdana Pro"/>
          <w:sz w:val="18"/>
          <w:szCs w:val="18"/>
          <w:lang w:eastAsia="it-IT"/>
        </w:rPr>
        <w:t>studenti</w:t>
      </w:r>
      <w:r w:rsidRPr="001904E9">
        <w:rPr>
          <w:rFonts w:ascii="Verdana Pro" w:eastAsia="Times New Roman" w:hAnsi="Verdana Pro"/>
          <w:sz w:val="18"/>
          <w:szCs w:val="18"/>
          <w:lang w:eastAsia="it-IT"/>
        </w:rPr>
        <w:t xml:space="preserve"> e ulteriori modalità applicative in materia);</w:t>
      </w:r>
    </w:p>
    <w:p w14:paraId="6204B0CF" w14:textId="77777777" w:rsidR="0082410E" w:rsidRPr="001904E9"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L. n. 170/2010 (Nuove norme in materia di disturbi specifici di apprendimento in ambito scolastico);</w:t>
      </w:r>
    </w:p>
    <w:p w14:paraId="68FFCD9D" w14:textId="77777777" w:rsidR="0082410E" w:rsidRPr="001904E9"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D.M. n. 254/2012 (Regolamento recante indicazioni nazionali per il curricolo della scuola dell'infanzia e del primo ciclo d'istruzione);</w:t>
      </w:r>
    </w:p>
    <w:p w14:paraId="387FE6C3" w14:textId="77777777" w:rsidR="0082410E" w:rsidRPr="001904E9"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D.P.R. n. 80/2013 (Regolamento sul sistema nazionale di valutazione in materia di istruzione e formazione);</w:t>
      </w:r>
    </w:p>
    <w:p w14:paraId="1DC4A1CE" w14:textId="77777777" w:rsidR="0082410E" w:rsidRPr="001904E9"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D.Lgs. n. 33/2013 (Riordino della disciplina riguardante il diritto di accesso civico e gli obblighi di pubblicità, trasparenza e diffusione di informazioni da parte delle pubbliche amministrazioni);</w:t>
      </w:r>
    </w:p>
    <w:p w14:paraId="1B8022F2" w14:textId="77777777" w:rsidR="0082410E" w:rsidRPr="001904E9"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D.L. n. 104/2013 (Misure urgenti in materia di istruzione, università e ricerca), convertito, con modificazioni, dalla Legge 8 novembre 2013, n. 12, Misure in materia di istruzione;</w:t>
      </w:r>
    </w:p>
    <w:p w14:paraId="1DC95FDA" w14:textId="77777777" w:rsidR="0082410E" w:rsidRPr="0082410E" w:rsidRDefault="0082410E" w:rsidP="0082410E">
      <w:pPr>
        <w:jc w:val="both"/>
        <w:rPr>
          <w:rFonts w:ascii="Verdana Pro" w:eastAsia="Times New Roman" w:hAnsi="Verdana Pro"/>
          <w:sz w:val="18"/>
          <w:szCs w:val="18"/>
          <w:lang w:eastAsia="it-IT"/>
        </w:rPr>
      </w:pPr>
      <w:r w:rsidRPr="001904E9">
        <w:rPr>
          <w:rFonts w:ascii="Verdana Pro" w:eastAsia="Times New Roman" w:hAnsi="Verdana Pro"/>
          <w:sz w:val="18"/>
          <w:szCs w:val="18"/>
          <w:lang w:eastAsia="it-IT"/>
        </w:rPr>
        <w:t>- D.Lgs. n. 39/2014 (Attuazione della direttiva 2011/93/UE relativa alla lotta contro l'abuso e lo sfruttamento sessuale dei minori e la pornografia</w:t>
      </w:r>
      <w:r w:rsidRPr="0082410E">
        <w:rPr>
          <w:rFonts w:ascii="Verdana Pro" w:eastAsia="Times New Roman" w:hAnsi="Verdana Pro"/>
          <w:sz w:val="18"/>
          <w:szCs w:val="18"/>
          <w:lang w:eastAsia="it-IT"/>
        </w:rPr>
        <w:t xml:space="preserve"> minorile);</w:t>
      </w:r>
    </w:p>
    <w:p w14:paraId="516F020A" w14:textId="77777777" w:rsidR="0082410E" w:rsidRPr="0082410E" w:rsidRDefault="0082410E" w:rsidP="0082410E">
      <w:pPr>
        <w:jc w:val="both"/>
        <w:rPr>
          <w:rFonts w:ascii="Verdana Pro" w:eastAsia="Times New Roman" w:hAnsi="Verdana Pro"/>
          <w:sz w:val="18"/>
          <w:szCs w:val="18"/>
          <w:lang w:eastAsia="it-IT"/>
        </w:rPr>
      </w:pPr>
      <w:r w:rsidRPr="0082410E">
        <w:rPr>
          <w:rFonts w:ascii="Verdana Pro" w:eastAsia="Times New Roman" w:hAnsi="Verdana Pro"/>
          <w:sz w:val="18"/>
          <w:szCs w:val="18"/>
          <w:lang w:eastAsia="it-IT"/>
        </w:rPr>
        <w:t>- L. n. 107/2015 (Riforma del sistema nazionale di istruzione e formazione e delega per il riordino delle disposizioni legislative vigenti);</w:t>
      </w:r>
    </w:p>
    <w:p w14:paraId="2AAE1D4A" w14:textId="77777777" w:rsidR="0082410E" w:rsidRPr="0082410E" w:rsidRDefault="0082410E" w:rsidP="0082410E">
      <w:pPr>
        <w:jc w:val="both"/>
        <w:rPr>
          <w:rFonts w:ascii="Verdana Pro" w:eastAsia="Times New Roman" w:hAnsi="Verdana Pro"/>
          <w:sz w:val="18"/>
          <w:szCs w:val="18"/>
          <w:lang w:eastAsia="it-IT"/>
        </w:rPr>
      </w:pPr>
      <w:r w:rsidRPr="0082410E">
        <w:rPr>
          <w:rFonts w:ascii="Verdana Pro" w:eastAsia="Times New Roman" w:hAnsi="Verdana Pro"/>
          <w:sz w:val="18"/>
          <w:szCs w:val="18"/>
          <w:lang w:eastAsia="it-IT"/>
        </w:rPr>
        <w:t>- D.Lgs. n. 50/2016 (Codice dei contratti pubblici);</w:t>
      </w:r>
    </w:p>
    <w:p w14:paraId="74A669AF" w14:textId="77777777" w:rsidR="0082410E" w:rsidRPr="0082410E" w:rsidRDefault="0082410E" w:rsidP="0082410E">
      <w:pPr>
        <w:jc w:val="both"/>
        <w:rPr>
          <w:rFonts w:ascii="Verdana Pro" w:eastAsia="Times New Roman" w:hAnsi="Verdana Pro"/>
          <w:sz w:val="18"/>
          <w:szCs w:val="18"/>
          <w:lang w:eastAsia="it-IT"/>
        </w:rPr>
      </w:pPr>
      <w:r w:rsidRPr="0082410E">
        <w:rPr>
          <w:rFonts w:ascii="Verdana Pro" w:eastAsia="Times New Roman" w:hAnsi="Verdana Pro"/>
          <w:sz w:val="18"/>
          <w:szCs w:val="18"/>
          <w:lang w:eastAsia="it-IT"/>
        </w:rPr>
        <w:t>- Regolamento UE 2016/679 (Regolamento del Parlamento europeo e del Consiglio del 27 aprile 2016 relativo alla protezione delle persone fisiche con riguardo al trattamento dei dati personali, nonché alla libera circolazione di tali dati - GDPR);</w:t>
      </w:r>
    </w:p>
    <w:p w14:paraId="2F315B8E" w14:textId="77777777" w:rsidR="0082410E" w:rsidRPr="0082410E" w:rsidRDefault="0082410E" w:rsidP="0082410E">
      <w:pPr>
        <w:jc w:val="both"/>
        <w:rPr>
          <w:rFonts w:ascii="Verdana Pro" w:eastAsia="Times New Roman" w:hAnsi="Verdana Pro"/>
          <w:sz w:val="18"/>
          <w:szCs w:val="18"/>
          <w:lang w:eastAsia="it-IT"/>
        </w:rPr>
      </w:pPr>
      <w:r w:rsidRPr="0082410E">
        <w:rPr>
          <w:rFonts w:ascii="Verdana Pro" w:eastAsia="Times New Roman" w:hAnsi="Verdana Pro"/>
          <w:sz w:val="18"/>
          <w:szCs w:val="18"/>
          <w:lang w:eastAsia="it-IT"/>
        </w:rPr>
        <w:t>- D.Lgs. n. 60/2017 (Norme sulla promozione della cultura umanistica, sulla valorizzazione del patrimonio e delle produzioni culturali e sul sostegno della creatività);</w:t>
      </w:r>
    </w:p>
    <w:p w14:paraId="6A3618D2" w14:textId="77777777" w:rsidR="0082410E" w:rsidRPr="0082410E" w:rsidRDefault="0082410E" w:rsidP="0082410E">
      <w:pPr>
        <w:jc w:val="both"/>
        <w:rPr>
          <w:rFonts w:ascii="Verdana Pro" w:eastAsia="Times New Roman" w:hAnsi="Verdana Pro"/>
          <w:sz w:val="18"/>
          <w:szCs w:val="18"/>
          <w:lang w:eastAsia="it-IT"/>
        </w:rPr>
      </w:pPr>
      <w:r w:rsidRPr="0082410E">
        <w:rPr>
          <w:rFonts w:ascii="Verdana Pro" w:eastAsia="Times New Roman" w:hAnsi="Verdana Pro"/>
          <w:sz w:val="18"/>
          <w:szCs w:val="18"/>
          <w:lang w:eastAsia="it-IT"/>
        </w:rPr>
        <w:t>- D.Lgs. n. 66/2017 (Norme per la promozione dell'inclusione scolastica degli studenti con disabilità);</w:t>
      </w:r>
    </w:p>
    <w:p w14:paraId="386314C5" w14:textId="77777777" w:rsidR="0082410E" w:rsidRPr="0082410E" w:rsidRDefault="0082410E" w:rsidP="0082410E">
      <w:pPr>
        <w:jc w:val="both"/>
        <w:rPr>
          <w:rFonts w:ascii="Verdana Pro" w:eastAsia="Times New Roman" w:hAnsi="Verdana Pro"/>
          <w:sz w:val="18"/>
          <w:szCs w:val="18"/>
          <w:lang w:eastAsia="it-IT"/>
        </w:rPr>
      </w:pPr>
      <w:r w:rsidRPr="0082410E">
        <w:rPr>
          <w:rFonts w:ascii="Verdana Pro" w:eastAsia="Times New Roman" w:hAnsi="Verdana Pro"/>
          <w:sz w:val="18"/>
          <w:szCs w:val="18"/>
          <w:lang w:eastAsia="it-IT"/>
        </w:rPr>
        <w:t>- L. n. 71/2017 (Disposizioni a tutela dei minori per la prevenzione ed il contrasto del fenomeno del cyberbullismo).</w:t>
      </w:r>
    </w:p>
    <w:p w14:paraId="63E85B5E" w14:textId="77777777" w:rsidR="00364684" w:rsidRPr="0082410E" w:rsidRDefault="00364684" w:rsidP="00947613">
      <w:pPr>
        <w:jc w:val="both"/>
        <w:rPr>
          <w:rFonts w:ascii="Verdana Pro" w:eastAsia="Times New Roman" w:hAnsi="Verdana Pro" w:cstheme="minorHAnsi"/>
          <w:b/>
          <w:sz w:val="18"/>
          <w:szCs w:val="18"/>
          <w:lang w:eastAsia="it-IT"/>
        </w:rPr>
      </w:pPr>
      <w:r w:rsidRPr="0082410E">
        <w:rPr>
          <w:rFonts w:ascii="Verdana Pro" w:eastAsia="Times New Roman" w:hAnsi="Verdana Pro" w:cstheme="minorHAnsi"/>
          <w:b/>
          <w:sz w:val="18"/>
          <w:szCs w:val="18"/>
          <w:lang w:eastAsia="it-IT"/>
        </w:rPr>
        <w:t>VIII. Finalità del trattamento dei dati operato dall’Istituto</w:t>
      </w:r>
    </w:p>
    <w:p w14:paraId="64060880" w14:textId="77777777"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I dati personali richiesti agli interessati o comunque trattati dal Titolare sono trattati in modo lecito e secondo correttezza per le seguenti finalità:</w:t>
      </w:r>
    </w:p>
    <w:p w14:paraId="56811128" w14:textId="745C6D72"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xml:space="preserve">- iscrizione degli </w:t>
      </w:r>
      <w:r w:rsidR="006336A0">
        <w:rPr>
          <w:rFonts w:ascii="Verdana Pro" w:eastAsia="Times New Roman" w:hAnsi="Verdana Pro" w:cstheme="minorHAnsi"/>
          <w:sz w:val="18"/>
          <w:szCs w:val="18"/>
          <w:lang w:eastAsia="it-IT"/>
        </w:rPr>
        <w:t>studenti</w:t>
      </w:r>
      <w:r w:rsidRPr="0082410E">
        <w:rPr>
          <w:rFonts w:ascii="Verdana Pro" w:eastAsia="Times New Roman" w:hAnsi="Verdana Pro" w:cstheme="minorHAnsi"/>
          <w:sz w:val="18"/>
          <w:szCs w:val="18"/>
          <w:lang w:eastAsia="it-IT"/>
        </w:rPr>
        <w:t xml:space="preserve"> e loro frequenza;</w:t>
      </w:r>
    </w:p>
    <w:p w14:paraId="307C12A2" w14:textId="096E5842"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xml:space="preserve">- gestione della carriera </w:t>
      </w:r>
      <w:r w:rsidR="00340EE0" w:rsidRPr="0082410E">
        <w:rPr>
          <w:rFonts w:ascii="Verdana Pro" w:eastAsia="Times New Roman" w:hAnsi="Verdana Pro" w:cstheme="minorHAnsi"/>
          <w:sz w:val="18"/>
          <w:szCs w:val="18"/>
          <w:lang w:eastAsia="it-IT"/>
        </w:rPr>
        <w:t>dello studente</w:t>
      </w:r>
      <w:r w:rsidRPr="0082410E">
        <w:rPr>
          <w:rFonts w:ascii="Verdana Pro" w:eastAsia="Times New Roman" w:hAnsi="Verdana Pro" w:cstheme="minorHAnsi"/>
          <w:sz w:val="18"/>
          <w:szCs w:val="18"/>
          <w:lang w:eastAsia="it-IT"/>
        </w:rPr>
        <w:t>;</w:t>
      </w:r>
    </w:p>
    <w:p w14:paraId="22E3A84C" w14:textId="77777777"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fruizione di contributi, agevolazioni e servizi;</w:t>
      </w:r>
    </w:p>
    <w:p w14:paraId="12BC1E1D" w14:textId="77777777"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gestione dell’offerta formativa e dell’assegnazione degli incarichi;</w:t>
      </w:r>
    </w:p>
    <w:p w14:paraId="55DC0258" w14:textId="1E9664F9"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erogazione della didattica</w:t>
      </w:r>
      <w:r w:rsidR="00A24EB6" w:rsidRPr="0082410E">
        <w:rPr>
          <w:rFonts w:ascii="Verdana Pro" w:eastAsia="Times New Roman" w:hAnsi="Verdana Pro" w:cstheme="minorHAnsi"/>
          <w:sz w:val="18"/>
          <w:szCs w:val="18"/>
          <w:lang w:eastAsia="it-IT"/>
        </w:rPr>
        <w:t>, anche a distanza,</w:t>
      </w:r>
      <w:r w:rsidRPr="0082410E">
        <w:rPr>
          <w:rFonts w:ascii="Verdana Pro" w:eastAsia="Times New Roman" w:hAnsi="Verdana Pro" w:cstheme="minorHAnsi"/>
          <w:sz w:val="18"/>
          <w:szCs w:val="18"/>
          <w:lang w:eastAsia="it-IT"/>
        </w:rPr>
        <w:t xml:space="preserve"> e attività ad essa connesse, tra le quali anche la pubblicità delle attività svolte dall’Istituto;</w:t>
      </w:r>
    </w:p>
    <w:p w14:paraId="7452D291" w14:textId="77777777"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rilevazioni per la valutazione della didattica;</w:t>
      </w:r>
    </w:p>
    <w:p w14:paraId="2864F465" w14:textId="77777777" w:rsidR="00364684" w:rsidRPr="0082410E" w:rsidRDefault="00364684" w:rsidP="00947613">
      <w:pPr>
        <w:jc w:val="both"/>
        <w:rPr>
          <w:rFonts w:ascii="Verdana Pro" w:eastAsia="Times New Roman" w:hAnsi="Verdana Pro" w:cstheme="minorHAnsi"/>
          <w:sz w:val="18"/>
          <w:szCs w:val="18"/>
          <w:lang w:eastAsia="it-IT"/>
        </w:rPr>
      </w:pPr>
      <w:bookmarkStart w:id="4" w:name="_Hlk80786311"/>
      <w:r w:rsidRPr="0082410E">
        <w:rPr>
          <w:rFonts w:ascii="Verdana Pro" w:eastAsia="Times New Roman" w:hAnsi="Verdana Pro" w:cstheme="minorHAnsi"/>
          <w:sz w:val="18"/>
          <w:szCs w:val="18"/>
          <w:lang w:eastAsia="it-IT"/>
        </w:rPr>
        <w:t>- gestione del registro elettronico;</w:t>
      </w:r>
    </w:p>
    <w:bookmarkEnd w:id="4"/>
    <w:p w14:paraId="440099F0" w14:textId="55F60F45"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xml:space="preserve">- gestione dei rapporti tra l’Istituto e le famiglie degli </w:t>
      </w:r>
      <w:r w:rsidR="006336A0">
        <w:rPr>
          <w:rFonts w:ascii="Verdana Pro" w:eastAsia="Times New Roman" w:hAnsi="Verdana Pro" w:cstheme="minorHAnsi"/>
          <w:sz w:val="18"/>
          <w:szCs w:val="18"/>
          <w:lang w:eastAsia="it-IT"/>
        </w:rPr>
        <w:t>studenti</w:t>
      </w:r>
      <w:r w:rsidRPr="0082410E">
        <w:rPr>
          <w:rFonts w:ascii="Verdana Pro" w:eastAsia="Times New Roman" w:hAnsi="Verdana Pro" w:cstheme="minorHAnsi"/>
          <w:sz w:val="18"/>
          <w:szCs w:val="18"/>
          <w:lang w:eastAsia="it-IT"/>
        </w:rPr>
        <w:t>;</w:t>
      </w:r>
    </w:p>
    <w:p w14:paraId="661E5E75" w14:textId="325C9FB4"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gestione delle pratiche assicurative;</w:t>
      </w:r>
    </w:p>
    <w:p w14:paraId="35770C6A" w14:textId="7E6670D5"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denunce e pratiche di infortunio;</w:t>
      </w:r>
    </w:p>
    <w:p w14:paraId="33240D42" w14:textId="77777777"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gestione dell’attività di protocollazione;</w:t>
      </w:r>
    </w:p>
    <w:p w14:paraId="091D7326" w14:textId="77777777"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gestione degli archivi dell’Istituto (archivio corrente, archivio storico);</w:t>
      </w:r>
    </w:p>
    <w:p w14:paraId="49D727EF" w14:textId="5C00B18B"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xml:space="preserve">- gestione dell’eventuale contenzioso con </w:t>
      </w:r>
      <w:r w:rsidR="006336A0">
        <w:rPr>
          <w:rFonts w:ascii="Verdana Pro" w:eastAsia="Times New Roman" w:hAnsi="Verdana Pro" w:cstheme="minorHAnsi"/>
          <w:sz w:val="18"/>
          <w:szCs w:val="18"/>
          <w:lang w:eastAsia="it-IT"/>
        </w:rPr>
        <w:t>studenti</w:t>
      </w:r>
      <w:r w:rsidRPr="0082410E">
        <w:rPr>
          <w:rFonts w:ascii="Verdana Pro" w:eastAsia="Times New Roman" w:hAnsi="Verdana Pro" w:cstheme="minorHAnsi"/>
          <w:sz w:val="18"/>
          <w:szCs w:val="18"/>
          <w:lang w:eastAsia="it-IT"/>
        </w:rPr>
        <w:t xml:space="preserve"> e dei procedimenti disciplinari </w:t>
      </w:r>
      <w:r w:rsidR="0082410E" w:rsidRPr="0082410E">
        <w:rPr>
          <w:rFonts w:ascii="Verdana Pro" w:eastAsia="Times New Roman" w:hAnsi="Verdana Pro" w:cstheme="minorHAnsi"/>
          <w:sz w:val="18"/>
          <w:szCs w:val="18"/>
          <w:lang w:eastAsia="it-IT"/>
        </w:rPr>
        <w:t>verso</w:t>
      </w:r>
      <w:r w:rsidRPr="0082410E">
        <w:rPr>
          <w:rFonts w:ascii="Verdana Pro" w:eastAsia="Times New Roman" w:hAnsi="Verdana Pro" w:cstheme="minorHAnsi"/>
          <w:sz w:val="18"/>
          <w:szCs w:val="18"/>
          <w:lang w:eastAsia="it-IT"/>
        </w:rPr>
        <w:t xml:space="preserve"> </w:t>
      </w:r>
      <w:r w:rsidR="006336A0">
        <w:rPr>
          <w:rFonts w:ascii="Verdana Pro" w:eastAsia="Times New Roman" w:hAnsi="Verdana Pro" w:cstheme="minorHAnsi"/>
          <w:sz w:val="18"/>
          <w:szCs w:val="18"/>
          <w:lang w:eastAsia="it-IT"/>
        </w:rPr>
        <w:t>studenti</w:t>
      </w:r>
      <w:r w:rsidRPr="0082410E">
        <w:rPr>
          <w:rFonts w:ascii="Verdana Pro" w:eastAsia="Times New Roman" w:hAnsi="Verdana Pro" w:cstheme="minorHAnsi"/>
          <w:sz w:val="18"/>
          <w:szCs w:val="18"/>
          <w:lang w:eastAsia="it-IT"/>
        </w:rPr>
        <w:t>;</w:t>
      </w:r>
    </w:p>
    <w:p w14:paraId="5E23DF54" w14:textId="77777777"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gestione attività amministrativo-contabile;</w:t>
      </w:r>
    </w:p>
    <w:p w14:paraId="213B7BC0" w14:textId="77777777"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gestione dell’attività di organismi collegiali dell’Istituto e di commissioni istituzionali;</w:t>
      </w:r>
    </w:p>
    <w:p w14:paraId="685FA213" w14:textId="679B27FD" w:rsidR="00364684" w:rsidRPr="0082410E" w:rsidRDefault="00364684"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 gestione istituzionale dell’Istituto.</w:t>
      </w:r>
    </w:p>
    <w:p w14:paraId="37D9AB17" w14:textId="77777777" w:rsidR="00364684" w:rsidRPr="0082410E" w:rsidRDefault="00364684" w:rsidP="00947613">
      <w:pPr>
        <w:jc w:val="both"/>
        <w:rPr>
          <w:rFonts w:ascii="Verdana Pro" w:eastAsia="Times New Roman" w:hAnsi="Verdana Pro" w:cstheme="minorHAnsi"/>
          <w:b/>
          <w:sz w:val="18"/>
          <w:szCs w:val="18"/>
          <w:lang w:eastAsia="it-IT"/>
        </w:rPr>
      </w:pPr>
      <w:bookmarkStart w:id="5" w:name="_Hlk80786391"/>
      <w:r w:rsidRPr="0082410E">
        <w:rPr>
          <w:rFonts w:ascii="Verdana Pro" w:eastAsia="Times New Roman" w:hAnsi="Verdana Pro" w:cstheme="minorHAnsi"/>
          <w:b/>
          <w:sz w:val="18"/>
          <w:szCs w:val="18"/>
          <w:lang w:eastAsia="it-IT"/>
        </w:rPr>
        <w:t>IX. I diritti degli interessati</w:t>
      </w:r>
    </w:p>
    <w:p w14:paraId="4C26D25B" w14:textId="3968E4CC" w:rsidR="00477952" w:rsidRPr="0082410E" w:rsidRDefault="00C73271" w:rsidP="00947613">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L’interessato può esercitare i seguenti diritti: accesso ai dati (art. 15 GDPR); rettifica (art. 16 GDPR), cancellazione (art. 17 GDPR), limitazione del trattamento dei dati (art. 18 GDPR); portabilità dei dati (art. 20 GDPR); opposizione al trattamento (art. 21 GDPR); revoca in qualsiasi momento del proprio consenso eventualmente prestato (art. 13 par. II lettera c GDPR). L’interessato potrà in qualsiasi momento esercitare i diritti contattando il Titolare oppure il DPO ai recapiti sopra indicati, anche mediante la compilazione dell’apposita modulistica reperibile sul sito internet del Titolare</w:t>
      </w:r>
      <w:r w:rsidR="006A6865" w:rsidRPr="0082410E">
        <w:rPr>
          <w:rFonts w:ascii="Verdana Pro" w:eastAsia="Times New Roman" w:hAnsi="Verdana Pro" w:cstheme="minorHAnsi"/>
          <w:sz w:val="18"/>
          <w:szCs w:val="18"/>
          <w:lang w:eastAsia="it-IT"/>
        </w:rPr>
        <w:t>.</w:t>
      </w:r>
    </w:p>
    <w:p w14:paraId="3333ED27" w14:textId="6C360655" w:rsidR="00364684" w:rsidRPr="0082410E" w:rsidRDefault="00364684" w:rsidP="00947613">
      <w:pPr>
        <w:jc w:val="both"/>
        <w:rPr>
          <w:rFonts w:ascii="Verdana Pro" w:eastAsia="Times New Roman" w:hAnsi="Verdana Pro" w:cstheme="minorHAnsi"/>
          <w:b/>
          <w:bCs/>
          <w:sz w:val="18"/>
          <w:szCs w:val="18"/>
          <w:lang w:eastAsia="it-IT"/>
        </w:rPr>
      </w:pPr>
      <w:r w:rsidRPr="0082410E">
        <w:rPr>
          <w:rFonts w:ascii="Verdana Pro" w:eastAsia="Times New Roman" w:hAnsi="Verdana Pro" w:cstheme="minorHAnsi"/>
          <w:b/>
          <w:sz w:val="18"/>
          <w:szCs w:val="18"/>
          <w:lang w:eastAsia="it-IT"/>
        </w:rPr>
        <w:t xml:space="preserve">X. </w:t>
      </w:r>
      <w:r w:rsidRPr="0082410E">
        <w:rPr>
          <w:rFonts w:ascii="Verdana Pro" w:eastAsia="Times New Roman" w:hAnsi="Verdana Pro" w:cstheme="minorHAnsi"/>
          <w:b/>
          <w:bCs/>
          <w:sz w:val="18"/>
          <w:szCs w:val="18"/>
          <w:lang w:eastAsia="it-IT"/>
        </w:rPr>
        <w:t>Responsabile della protezione dei dati (R.P.D. / D.P.O.)</w:t>
      </w:r>
    </w:p>
    <w:p w14:paraId="4DF7A3B7" w14:textId="06F2DE1F" w:rsidR="0047393F" w:rsidRPr="0082410E" w:rsidRDefault="00894D22" w:rsidP="0047393F">
      <w:pPr>
        <w:jc w:val="both"/>
        <w:rPr>
          <w:rFonts w:ascii="Verdana Pro" w:eastAsia="Times New Roman" w:hAnsi="Verdana Pro" w:cstheme="minorHAnsi"/>
          <w:sz w:val="18"/>
          <w:szCs w:val="18"/>
          <w:lang w:eastAsia="it-IT"/>
        </w:rPr>
      </w:pPr>
      <w:r>
        <w:rPr>
          <w:rFonts w:ascii="Verdana Pro" w:eastAsia="Times New Roman" w:hAnsi="Verdana Pro" w:cstheme="minorHAnsi"/>
          <w:sz w:val="18"/>
          <w:szCs w:val="18"/>
          <w:lang w:eastAsia="it-IT"/>
        </w:rPr>
        <w:t xml:space="preserve">Il </w:t>
      </w:r>
      <w:r w:rsidR="0047393F" w:rsidRPr="0082410E">
        <w:rPr>
          <w:rFonts w:ascii="Verdana Pro" w:eastAsia="Times New Roman" w:hAnsi="Verdana Pro" w:cstheme="minorHAnsi"/>
          <w:sz w:val="18"/>
          <w:szCs w:val="18"/>
          <w:lang w:eastAsia="it-IT"/>
        </w:rPr>
        <w:t>Responsabile Protezione Dati dell'Istituto è l'avv. Mattia Tacchini, che può essere contattato ai seguenti recapiti:</w:t>
      </w:r>
    </w:p>
    <w:p w14:paraId="305084AA" w14:textId="77777777" w:rsidR="0047393F" w:rsidRPr="001904E9" w:rsidRDefault="0047393F" w:rsidP="0047393F">
      <w:pPr>
        <w:jc w:val="both"/>
        <w:rPr>
          <w:rFonts w:ascii="Verdana Pro" w:eastAsia="Times New Roman" w:hAnsi="Verdana Pro" w:cstheme="minorHAnsi"/>
          <w:sz w:val="18"/>
          <w:szCs w:val="18"/>
          <w:lang w:val="pt-BR" w:eastAsia="it-IT"/>
        </w:rPr>
      </w:pPr>
      <w:r w:rsidRPr="001904E9">
        <w:rPr>
          <w:rFonts w:ascii="Verdana Pro" w:eastAsia="Times New Roman" w:hAnsi="Verdana Pro" w:cstheme="minorHAnsi"/>
          <w:sz w:val="18"/>
          <w:szCs w:val="18"/>
          <w:lang w:val="pt-BR" w:eastAsia="it-IT"/>
        </w:rPr>
        <w:t xml:space="preserve">E-mail: </w:t>
      </w:r>
      <w:r w:rsidRPr="001904E9">
        <w:rPr>
          <w:rFonts w:ascii="Verdana Pro" w:eastAsia="Times New Roman" w:hAnsi="Verdana Pro" w:cstheme="minorHAnsi"/>
          <w:i/>
          <w:iCs/>
          <w:sz w:val="18"/>
          <w:szCs w:val="18"/>
          <w:lang w:val="pt-BR" w:eastAsia="it-IT"/>
        </w:rPr>
        <w:t>mt@mattiatacchini.it</w:t>
      </w:r>
    </w:p>
    <w:p w14:paraId="1BFE37CA" w14:textId="77777777" w:rsidR="0047393F" w:rsidRPr="001904E9" w:rsidRDefault="0047393F" w:rsidP="0047393F">
      <w:pPr>
        <w:jc w:val="both"/>
        <w:rPr>
          <w:rFonts w:ascii="Verdana Pro" w:eastAsia="Times New Roman" w:hAnsi="Verdana Pro" w:cstheme="minorHAnsi"/>
          <w:i/>
          <w:iCs/>
          <w:sz w:val="18"/>
          <w:szCs w:val="18"/>
          <w:lang w:val="pt-BR" w:eastAsia="it-IT"/>
        </w:rPr>
      </w:pPr>
      <w:r w:rsidRPr="001904E9">
        <w:rPr>
          <w:rFonts w:ascii="Verdana Pro" w:eastAsia="Times New Roman" w:hAnsi="Verdana Pro" w:cstheme="minorHAnsi"/>
          <w:sz w:val="18"/>
          <w:szCs w:val="18"/>
          <w:lang w:val="pt-BR" w:eastAsia="it-IT"/>
        </w:rPr>
        <w:t xml:space="preserve">PEC: </w:t>
      </w:r>
      <w:r w:rsidRPr="001904E9">
        <w:rPr>
          <w:rFonts w:ascii="Verdana Pro" w:eastAsia="Times New Roman" w:hAnsi="Verdana Pro" w:cstheme="minorHAnsi"/>
          <w:i/>
          <w:iCs/>
          <w:sz w:val="18"/>
          <w:szCs w:val="18"/>
          <w:lang w:val="pt-BR" w:eastAsia="it-IT"/>
        </w:rPr>
        <w:t>mattia.tacchini@pec.it</w:t>
      </w:r>
    </w:p>
    <w:p w14:paraId="02AF058C" w14:textId="77777777" w:rsidR="0047393F" w:rsidRPr="0082410E" w:rsidRDefault="0047393F" w:rsidP="0047393F">
      <w:pPr>
        <w:jc w:val="both"/>
        <w:rPr>
          <w:rFonts w:ascii="Verdana Pro" w:eastAsia="Times New Roman" w:hAnsi="Verdana Pro" w:cstheme="minorHAnsi"/>
          <w:sz w:val="18"/>
          <w:szCs w:val="18"/>
          <w:lang w:eastAsia="it-IT"/>
        </w:rPr>
      </w:pPr>
      <w:r w:rsidRPr="0082410E">
        <w:rPr>
          <w:rFonts w:ascii="Verdana Pro" w:eastAsia="Times New Roman" w:hAnsi="Verdana Pro" w:cstheme="minorHAnsi"/>
          <w:sz w:val="18"/>
          <w:szCs w:val="18"/>
          <w:lang w:eastAsia="it-IT"/>
        </w:rPr>
        <w:t>Tel: 0323086200</w:t>
      </w:r>
    </w:p>
    <w:p w14:paraId="195C621E" w14:textId="01490ED0" w:rsidR="00364684" w:rsidRPr="0082410E" w:rsidRDefault="0047393F" w:rsidP="0047393F">
      <w:pPr>
        <w:jc w:val="both"/>
        <w:rPr>
          <w:rFonts w:ascii="Verdana Pro" w:hAnsi="Verdana Pro" w:cstheme="minorHAnsi"/>
          <w:color w:val="000000" w:themeColor="text1"/>
          <w:sz w:val="18"/>
          <w:szCs w:val="18"/>
        </w:rPr>
      </w:pPr>
      <w:r w:rsidRPr="0082410E">
        <w:rPr>
          <w:rFonts w:ascii="Verdana Pro" w:eastAsia="Times New Roman" w:hAnsi="Verdana Pro" w:cstheme="minorHAnsi"/>
          <w:sz w:val="18"/>
          <w:szCs w:val="18"/>
          <w:lang w:eastAsia="it-IT"/>
        </w:rPr>
        <w:t>Cell: 3477293002</w:t>
      </w:r>
    </w:p>
    <w:p w14:paraId="75EBB303" w14:textId="77777777" w:rsidR="004D323D" w:rsidRPr="00D6246B" w:rsidRDefault="004D323D" w:rsidP="004D323D">
      <w:pPr>
        <w:tabs>
          <w:tab w:val="left" w:pos="5850"/>
        </w:tabs>
        <w:jc w:val="right"/>
        <w:rPr>
          <w:rFonts w:ascii="Verdana Pro" w:hAnsi="Verdana Pro" w:cstheme="minorHAnsi"/>
          <w:sz w:val="18"/>
          <w:szCs w:val="18"/>
        </w:rPr>
      </w:pPr>
      <w:r w:rsidRPr="00D6246B">
        <w:rPr>
          <w:rFonts w:ascii="Verdana Pro" w:hAnsi="Verdana Pro" w:cstheme="minorHAnsi"/>
          <w:sz w:val="18"/>
          <w:szCs w:val="18"/>
        </w:rPr>
        <w:t>Il Dirigente scolastico</w:t>
      </w:r>
    </w:p>
    <w:p w14:paraId="6E3F6576" w14:textId="77777777" w:rsidR="004D323D" w:rsidRPr="00D6246B" w:rsidRDefault="004D323D" w:rsidP="004D323D">
      <w:pPr>
        <w:tabs>
          <w:tab w:val="left" w:pos="5850"/>
        </w:tabs>
        <w:jc w:val="right"/>
        <w:rPr>
          <w:rFonts w:ascii="Verdana Pro" w:hAnsi="Verdana Pro" w:cstheme="minorHAnsi"/>
          <w:sz w:val="18"/>
          <w:szCs w:val="18"/>
          <w:highlight w:val="yellow"/>
        </w:rPr>
      </w:pPr>
      <w:r w:rsidRPr="00D6246B">
        <w:rPr>
          <w:rFonts w:ascii="Verdana Pro" w:eastAsia="Times New Roman" w:hAnsi="Verdana Pro"/>
          <w:sz w:val="18"/>
          <w:szCs w:val="18"/>
        </w:rPr>
        <w:t xml:space="preserve">Ing. </w:t>
      </w:r>
      <w:r w:rsidRPr="00D6246B">
        <w:rPr>
          <w:rFonts w:ascii="Verdana Pro" w:eastAsia="Times New Roman" w:hAnsi="Verdana Pro" w:cstheme="minorHAnsi"/>
          <w:sz w:val="18"/>
          <w:szCs w:val="18"/>
        </w:rPr>
        <w:t>Salvatore Maugeri</w:t>
      </w:r>
    </w:p>
    <w:p w14:paraId="71C2A8CF" w14:textId="59DE7D41" w:rsidR="000A6751" w:rsidRPr="0082410E" w:rsidRDefault="004D323D" w:rsidP="00ED4773">
      <w:pPr>
        <w:tabs>
          <w:tab w:val="left" w:pos="5850"/>
        </w:tabs>
        <w:jc w:val="right"/>
        <w:rPr>
          <w:rFonts w:ascii="Verdana Pro" w:hAnsi="Verdana Pro"/>
          <w:sz w:val="18"/>
          <w:szCs w:val="18"/>
        </w:rPr>
      </w:pPr>
      <w:r w:rsidRPr="002B7C8D">
        <w:rPr>
          <w:rFonts w:ascii="Verdana Pro" w:hAnsi="Verdana Pro" w:cstheme="minorHAnsi"/>
          <w:sz w:val="18"/>
          <w:szCs w:val="18"/>
        </w:rPr>
        <w:t>_____________________</w:t>
      </w:r>
      <w:bookmarkEnd w:id="5"/>
    </w:p>
    <w:sectPr w:rsidR="000A6751" w:rsidRPr="0082410E" w:rsidSect="005C7D7D">
      <w:headerReference w:type="default" r:id="rId6"/>
      <w:footerReference w:type="default" r:id="rId7"/>
      <w:pgSz w:w="11907" w:h="16840" w:code="9"/>
      <w:pgMar w:top="1418"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4D109" w14:textId="77777777" w:rsidR="00702D2C" w:rsidRDefault="00702D2C" w:rsidP="00364684">
      <w:r>
        <w:separator/>
      </w:r>
    </w:p>
  </w:endnote>
  <w:endnote w:type="continuationSeparator" w:id="0">
    <w:p w14:paraId="6FF55605" w14:textId="77777777" w:rsidR="00702D2C" w:rsidRDefault="00702D2C" w:rsidP="0036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Pro">
    <w:altName w:val="Verdana Pro"/>
    <w:panose1 w:val="020B0604030504040204"/>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Medium">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5015732"/>
      <w:docPartObj>
        <w:docPartGallery w:val="Page Numbers (Bottom of Page)"/>
        <w:docPartUnique/>
      </w:docPartObj>
    </w:sdtPr>
    <w:sdtEndPr>
      <w:rPr>
        <w:rFonts w:ascii="Verdana Pro" w:hAnsi="Verdana Pro"/>
        <w:sz w:val="16"/>
        <w:szCs w:val="16"/>
      </w:rPr>
    </w:sdtEndPr>
    <w:sdtContent>
      <w:p w14:paraId="3BEBE959" w14:textId="65BC21BB" w:rsidR="0082410E" w:rsidRPr="0082410E" w:rsidRDefault="0082410E">
        <w:pPr>
          <w:pStyle w:val="Pidipagina"/>
          <w:jc w:val="center"/>
          <w:rPr>
            <w:rFonts w:ascii="Verdana Pro" w:hAnsi="Verdana Pro"/>
            <w:sz w:val="16"/>
            <w:szCs w:val="16"/>
          </w:rPr>
        </w:pPr>
        <w:r w:rsidRPr="0082410E">
          <w:rPr>
            <w:rFonts w:ascii="Verdana Pro" w:hAnsi="Verdana Pro"/>
            <w:sz w:val="16"/>
            <w:szCs w:val="16"/>
          </w:rPr>
          <w:fldChar w:fldCharType="begin"/>
        </w:r>
        <w:r w:rsidRPr="0082410E">
          <w:rPr>
            <w:rFonts w:ascii="Verdana Pro" w:hAnsi="Verdana Pro"/>
            <w:sz w:val="16"/>
            <w:szCs w:val="16"/>
          </w:rPr>
          <w:instrText>PAGE   \* MERGEFORMAT</w:instrText>
        </w:r>
        <w:r w:rsidRPr="0082410E">
          <w:rPr>
            <w:rFonts w:ascii="Verdana Pro" w:hAnsi="Verdana Pro"/>
            <w:sz w:val="16"/>
            <w:szCs w:val="16"/>
          </w:rPr>
          <w:fldChar w:fldCharType="separate"/>
        </w:r>
        <w:r w:rsidRPr="0082410E">
          <w:rPr>
            <w:rFonts w:ascii="Verdana Pro" w:hAnsi="Verdana Pro"/>
            <w:sz w:val="16"/>
            <w:szCs w:val="16"/>
          </w:rPr>
          <w:t>2</w:t>
        </w:r>
        <w:r w:rsidRPr="0082410E">
          <w:rPr>
            <w:rFonts w:ascii="Verdana Pro" w:hAnsi="Verdana Pro"/>
            <w:sz w:val="16"/>
            <w:szCs w:val="16"/>
          </w:rPr>
          <w:fldChar w:fldCharType="end"/>
        </w:r>
      </w:p>
    </w:sdtContent>
  </w:sdt>
  <w:p w14:paraId="327F6C2D" w14:textId="77777777" w:rsidR="0082410E" w:rsidRDefault="008241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05474" w14:textId="77777777" w:rsidR="00702D2C" w:rsidRDefault="00702D2C" w:rsidP="00364684">
      <w:r>
        <w:separator/>
      </w:r>
    </w:p>
  </w:footnote>
  <w:footnote w:type="continuationSeparator" w:id="0">
    <w:p w14:paraId="44DD27D7" w14:textId="77777777" w:rsidR="00702D2C" w:rsidRDefault="00702D2C" w:rsidP="00364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F4D64" w14:textId="77777777" w:rsidR="005F1467" w:rsidRDefault="005F1467">
    <w:pPr>
      <w:pStyle w:val="Intestazione"/>
    </w:pPr>
  </w:p>
  <w:p w14:paraId="6FB8EB56" w14:textId="77777777" w:rsidR="005F1467" w:rsidRDefault="005F146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84"/>
    <w:rsid w:val="00036C20"/>
    <w:rsid w:val="000A6751"/>
    <w:rsid w:val="00170377"/>
    <w:rsid w:val="001717AB"/>
    <w:rsid w:val="001904E9"/>
    <w:rsid w:val="001B5358"/>
    <w:rsid w:val="001D3071"/>
    <w:rsid w:val="002C7817"/>
    <w:rsid w:val="002F0742"/>
    <w:rsid w:val="002F27E4"/>
    <w:rsid w:val="00340EE0"/>
    <w:rsid w:val="00344F76"/>
    <w:rsid w:val="00364684"/>
    <w:rsid w:val="00380102"/>
    <w:rsid w:val="003C6B82"/>
    <w:rsid w:val="003F54B8"/>
    <w:rsid w:val="0046509D"/>
    <w:rsid w:val="0047393F"/>
    <w:rsid w:val="00477952"/>
    <w:rsid w:val="004866E5"/>
    <w:rsid w:val="00497514"/>
    <w:rsid w:val="004B725E"/>
    <w:rsid w:val="004D323D"/>
    <w:rsid w:val="005A0612"/>
    <w:rsid w:val="005A0A8B"/>
    <w:rsid w:val="005C7D7D"/>
    <w:rsid w:val="005F1467"/>
    <w:rsid w:val="005F6E46"/>
    <w:rsid w:val="00607769"/>
    <w:rsid w:val="006336A0"/>
    <w:rsid w:val="006A6865"/>
    <w:rsid w:val="00702D2C"/>
    <w:rsid w:val="007360BA"/>
    <w:rsid w:val="007C2C94"/>
    <w:rsid w:val="0082410E"/>
    <w:rsid w:val="008673C1"/>
    <w:rsid w:val="0087685A"/>
    <w:rsid w:val="00894D22"/>
    <w:rsid w:val="008C6742"/>
    <w:rsid w:val="008F6E61"/>
    <w:rsid w:val="00947613"/>
    <w:rsid w:val="009E1B96"/>
    <w:rsid w:val="00A219FC"/>
    <w:rsid w:val="00A24EB6"/>
    <w:rsid w:val="00AA04A2"/>
    <w:rsid w:val="00AD77FE"/>
    <w:rsid w:val="00B16583"/>
    <w:rsid w:val="00B31AB2"/>
    <w:rsid w:val="00B87DB1"/>
    <w:rsid w:val="00BB246D"/>
    <w:rsid w:val="00BF5461"/>
    <w:rsid w:val="00C73271"/>
    <w:rsid w:val="00C74748"/>
    <w:rsid w:val="00D06558"/>
    <w:rsid w:val="00D34DC0"/>
    <w:rsid w:val="00D44B7E"/>
    <w:rsid w:val="00D67E88"/>
    <w:rsid w:val="00DF1738"/>
    <w:rsid w:val="00E10A23"/>
    <w:rsid w:val="00E23037"/>
    <w:rsid w:val="00E301CE"/>
    <w:rsid w:val="00ED4773"/>
    <w:rsid w:val="00FE29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E454"/>
  <w15:chartTrackingRefBased/>
  <w15:docId w15:val="{22BFF769-F026-48AB-A48F-60A63A0F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4684"/>
    <w:pPr>
      <w:spacing w:after="0" w:line="240" w:lineRule="auto"/>
    </w:pPr>
    <w:rPr>
      <w:rFonts w:ascii="Calibri" w:eastAsia="Calibri" w:hAnsi="Calibri"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64684"/>
    <w:pPr>
      <w:tabs>
        <w:tab w:val="center" w:pos="4819"/>
        <w:tab w:val="right" w:pos="9638"/>
      </w:tabs>
    </w:pPr>
  </w:style>
  <w:style w:type="character" w:customStyle="1" w:styleId="IntestazioneCarattere">
    <w:name w:val="Intestazione Carattere"/>
    <w:basedOn w:val="Carpredefinitoparagrafo"/>
    <w:link w:val="Intestazione"/>
    <w:uiPriority w:val="99"/>
    <w:rsid w:val="00364684"/>
    <w:rPr>
      <w:rFonts w:ascii="Calibri" w:eastAsia="Calibri" w:hAnsi="Calibri" w:cs="Times New Roman"/>
      <w:sz w:val="24"/>
      <w:szCs w:val="24"/>
    </w:rPr>
  </w:style>
  <w:style w:type="paragraph" w:styleId="Pidipagina">
    <w:name w:val="footer"/>
    <w:basedOn w:val="Normale"/>
    <w:link w:val="PidipaginaCarattere"/>
    <w:uiPriority w:val="99"/>
    <w:rsid w:val="00364684"/>
    <w:pPr>
      <w:tabs>
        <w:tab w:val="center" w:pos="4819"/>
        <w:tab w:val="right" w:pos="9638"/>
      </w:tabs>
    </w:pPr>
  </w:style>
  <w:style w:type="character" w:customStyle="1" w:styleId="PidipaginaCarattere">
    <w:name w:val="Piè di pagina Carattere"/>
    <w:basedOn w:val="Carpredefinitoparagrafo"/>
    <w:link w:val="Pidipagina"/>
    <w:uiPriority w:val="99"/>
    <w:rsid w:val="00364684"/>
    <w:rPr>
      <w:rFonts w:ascii="Calibri" w:eastAsia="Calibri" w:hAnsi="Calibri" w:cs="Times New Roman"/>
      <w:sz w:val="24"/>
      <w:szCs w:val="24"/>
    </w:rPr>
  </w:style>
  <w:style w:type="paragraph" w:customStyle="1" w:styleId="SenderInformation">
    <w:name w:val="Sender Information"/>
    <w:uiPriority w:val="99"/>
    <w:rsid w:val="00364684"/>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88" w:lineRule="auto"/>
    </w:pPr>
    <w:rPr>
      <w:rFonts w:ascii="Helvetica Neue Medium" w:eastAsia="Arial Unicode MS" w:hAnsi="Arial Unicode MS" w:cs="Arial Unicode MS"/>
      <w:color w:val="5F5F5F"/>
      <w:sz w:val="20"/>
      <w:szCs w:val="20"/>
      <w:lang w:eastAsia="it-IT"/>
    </w:rPr>
  </w:style>
  <w:style w:type="character" w:customStyle="1" w:styleId="Blue">
    <w:name w:val="Blue"/>
    <w:uiPriority w:val="99"/>
    <w:rsid w:val="00364684"/>
    <w:rPr>
      <w:color w:val="357CA2"/>
    </w:rPr>
  </w:style>
  <w:style w:type="paragraph" w:styleId="NormaleWeb">
    <w:name w:val="Normal (Web)"/>
    <w:basedOn w:val="Normale"/>
    <w:uiPriority w:val="99"/>
    <w:semiHidden/>
    <w:rsid w:val="00364684"/>
    <w:pPr>
      <w:spacing w:before="100" w:beforeAutospacing="1" w:after="100" w:afterAutospacing="1"/>
    </w:pPr>
    <w:rPr>
      <w:rFonts w:ascii="Times New Roman" w:hAnsi="Times New Roman"/>
      <w:lang w:eastAsia="it-IT"/>
    </w:rPr>
  </w:style>
  <w:style w:type="character" w:styleId="Collegamentoipertestuale">
    <w:name w:val="Hyperlink"/>
    <w:basedOn w:val="Carpredefinitoparagrafo"/>
    <w:uiPriority w:val="99"/>
    <w:rsid w:val="00364684"/>
    <w:rPr>
      <w:rFonts w:cs="Times New Roman"/>
      <w:color w:val="0000FF"/>
      <w:u w:val="single"/>
    </w:rPr>
  </w:style>
  <w:style w:type="paragraph" w:styleId="Nessunaspaziatura">
    <w:name w:val="No Spacing"/>
    <w:uiPriority w:val="1"/>
    <w:qFormat/>
    <w:rsid w:val="00364684"/>
    <w:pPr>
      <w:spacing w:after="0" w:line="240" w:lineRule="auto"/>
    </w:pPr>
    <w:rPr>
      <w:rFonts w:asciiTheme="minorHAnsi" w:hAnsiTheme="minorHAnsi"/>
    </w:rPr>
  </w:style>
  <w:style w:type="character" w:styleId="Menzionenonrisolta">
    <w:name w:val="Unresolved Mention"/>
    <w:basedOn w:val="Carpredefinitoparagrafo"/>
    <w:uiPriority w:val="99"/>
    <w:semiHidden/>
    <w:unhideWhenUsed/>
    <w:rsid w:val="00340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3077</Words>
  <Characters>17540</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tacchini</dc:creator>
  <cp:keywords/>
  <dc:description/>
  <cp:lastModifiedBy>Mattia Tacchini</cp:lastModifiedBy>
  <cp:revision>13</cp:revision>
  <dcterms:created xsi:type="dcterms:W3CDTF">2021-08-25T09:39:00Z</dcterms:created>
  <dcterms:modified xsi:type="dcterms:W3CDTF">2024-05-23T09:19:00Z</dcterms:modified>
</cp:coreProperties>
</file>